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C35" w:rsidRPr="000974BE" w:rsidRDefault="00C74C35" w:rsidP="00A46D2B">
      <w:pPr>
        <w:shd w:val="clear" w:color="auto" w:fill="FFFFFF"/>
        <w:spacing w:after="180" w:line="624" w:lineRule="atLeast"/>
        <w:jc w:val="both"/>
        <w:outlineLvl w:val="0"/>
        <w:rPr>
          <w:rFonts w:ascii="Palatino Linotype" w:hAnsi="Palatino Linotype"/>
          <w:b/>
          <w:color w:val="2C4B7E"/>
          <w:kern w:val="36"/>
          <w:sz w:val="32"/>
          <w:szCs w:val="32"/>
        </w:rPr>
      </w:pPr>
      <w:r w:rsidRPr="000974BE">
        <w:rPr>
          <w:rFonts w:ascii="Palatino Linotype" w:hAnsi="Palatino Linotype"/>
          <w:b/>
          <w:color w:val="2C4B7E"/>
          <w:kern w:val="36"/>
          <w:sz w:val="32"/>
          <w:szCs w:val="32"/>
        </w:rPr>
        <w:t>Student Academic Appeals Procedure</w:t>
      </w:r>
    </w:p>
    <w:p w:rsidR="00C74C35" w:rsidRPr="007D0D19" w:rsidRDefault="00C74C35" w:rsidP="00A46D2B">
      <w:pPr>
        <w:numPr>
          <w:ilvl w:val="0"/>
          <w:numId w:val="1"/>
        </w:numPr>
        <w:spacing w:before="100" w:beforeAutospacing="1" w:after="75" w:line="269" w:lineRule="atLeast"/>
        <w:jc w:val="both"/>
        <w:rPr>
          <w:rFonts w:ascii="Palatino Linotype" w:hAnsi="Palatino Linotype"/>
          <w:szCs w:val="20"/>
        </w:rPr>
      </w:pPr>
      <w:r w:rsidRPr="007D0D19">
        <w:rPr>
          <w:rFonts w:ascii="Palatino Linotype" w:hAnsi="Palatino Linotype"/>
          <w:szCs w:val="20"/>
        </w:rPr>
        <w:t>Introduction</w:t>
      </w:r>
    </w:p>
    <w:p w:rsidR="00C74C35" w:rsidRPr="007D0D19" w:rsidRDefault="00C74C35" w:rsidP="00A46D2B">
      <w:pPr>
        <w:numPr>
          <w:ilvl w:val="0"/>
          <w:numId w:val="1"/>
        </w:numPr>
        <w:spacing w:before="100" w:beforeAutospacing="1" w:after="75" w:line="269" w:lineRule="atLeast"/>
        <w:jc w:val="both"/>
        <w:rPr>
          <w:rFonts w:ascii="Palatino Linotype" w:hAnsi="Palatino Linotype"/>
          <w:szCs w:val="20"/>
        </w:rPr>
      </w:pPr>
      <w:r w:rsidRPr="007D0D19">
        <w:rPr>
          <w:rFonts w:ascii="Palatino Linotype" w:hAnsi="Palatino Linotype"/>
          <w:szCs w:val="20"/>
        </w:rPr>
        <w:t>Principles underlying academic appeals procedures</w:t>
      </w:r>
    </w:p>
    <w:p w:rsidR="00C74C35" w:rsidRPr="007D0D19" w:rsidRDefault="00C74C35" w:rsidP="00A46D2B">
      <w:pPr>
        <w:numPr>
          <w:ilvl w:val="0"/>
          <w:numId w:val="1"/>
        </w:numPr>
        <w:spacing w:before="100" w:beforeAutospacing="1" w:after="75" w:line="269" w:lineRule="atLeast"/>
        <w:jc w:val="both"/>
        <w:rPr>
          <w:rFonts w:ascii="Palatino Linotype" w:hAnsi="Palatino Linotype"/>
          <w:szCs w:val="20"/>
        </w:rPr>
      </w:pPr>
      <w:r w:rsidRPr="007D0D19">
        <w:rPr>
          <w:rFonts w:ascii="Palatino Linotype" w:hAnsi="Palatino Linotype"/>
          <w:szCs w:val="20"/>
        </w:rPr>
        <w:t>Special Cases Committee</w:t>
      </w:r>
    </w:p>
    <w:p w:rsidR="00C74C35" w:rsidRPr="007D0D19" w:rsidRDefault="00C74C35" w:rsidP="00A46D2B">
      <w:pPr>
        <w:numPr>
          <w:ilvl w:val="0"/>
          <w:numId w:val="1"/>
        </w:numPr>
        <w:spacing w:before="100" w:beforeAutospacing="1" w:after="75" w:line="269" w:lineRule="atLeast"/>
        <w:jc w:val="both"/>
        <w:rPr>
          <w:rFonts w:ascii="Palatino Linotype" w:hAnsi="Palatino Linotype"/>
          <w:szCs w:val="20"/>
        </w:rPr>
      </w:pPr>
      <w:r w:rsidRPr="007D0D19">
        <w:rPr>
          <w:rFonts w:ascii="Palatino Linotype" w:hAnsi="Palatino Linotype"/>
          <w:szCs w:val="20"/>
        </w:rPr>
        <w:t>Circumstances in which an appeal may be made</w:t>
      </w:r>
    </w:p>
    <w:p w:rsidR="00C74C35" w:rsidRPr="007D0D19" w:rsidRDefault="00C74C35" w:rsidP="00A46D2B">
      <w:pPr>
        <w:numPr>
          <w:ilvl w:val="0"/>
          <w:numId w:val="1"/>
        </w:numPr>
        <w:spacing w:before="100" w:beforeAutospacing="1" w:after="75" w:line="269" w:lineRule="atLeast"/>
        <w:jc w:val="both"/>
        <w:rPr>
          <w:rFonts w:ascii="Palatino Linotype" w:hAnsi="Palatino Linotype"/>
          <w:szCs w:val="20"/>
        </w:rPr>
      </w:pPr>
      <w:r w:rsidRPr="007D0D19">
        <w:rPr>
          <w:rFonts w:ascii="Palatino Linotype" w:hAnsi="Palatino Linotype"/>
          <w:szCs w:val="20"/>
        </w:rPr>
        <w:t>Grounds on which an appeal may be made</w:t>
      </w:r>
    </w:p>
    <w:p w:rsidR="00EA458C" w:rsidRPr="007D0D19" w:rsidRDefault="00EA458C" w:rsidP="00A46D2B">
      <w:pPr>
        <w:numPr>
          <w:ilvl w:val="0"/>
          <w:numId w:val="1"/>
        </w:numPr>
        <w:spacing w:before="100" w:beforeAutospacing="1" w:after="75" w:line="269" w:lineRule="atLeast"/>
        <w:jc w:val="both"/>
        <w:rPr>
          <w:rFonts w:ascii="Palatino Linotype" w:hAnsi="Palatino Linotype"/>
          <w:szCs w:val="20"/>
        </w:rPr>
      </w:pPr>
      <w:r w:rsidRPr="007D0D19">
        <w:rPr>
          <w:rFonts w:ascii="Palatino Linotype" w:hAnsi="Palatino Linotype"/>
          <w:szCs w:val="20"/>
        </w:rPr>
        <w:t>Overview</w:t>
      </w:r>
    </w:p>
    <w:p w:rsidR="00C74C35" w:rsidRPr="007D0D19" w:rsidRDefault="00C74C35" w:rsidP="00A46D2B">
      <w:pPr>
        <w:numPr>
          <w:ilvl w:val="0"/>
          <w:numId w:val="1"/>
        </w:numPr>
        <w:spacing w:before="100" w:beforeAutospacing="1" w:after="75" w:line="269" w:lineRule="atLeast"/>
        <w:jc w:val="both"/>
        <w:rPr>
          <w:rFonts w:ascii="Palatino Linotype" w:hAnsi="Palatino Linotype"/>
          <w:szCs w:val="20"/>
        </w:rPr>
      </w:pPr>
      <w:r w:rsidRPr="007D0D19">
        <w:rPr>
          <w:rFonts w:ascii="Palatino Linotype" w:hAnsi="Palatino Linotype"/>
          <w:szCs w:val="20"/>
        </w:rPr>
        <w:t>Lodging an appeal</w:t>
      </w:r>
    </w:p>
    <w:p w:rsidR="00C74C35" w:rsidRPr="007D0D19" w:rsidRDefault="00C74C35" w:rsidP="00A46D2B">
      <w:pPr>
        <w:numPr>
          <w:ilvl w:val="0"/>
          <w:numId w:val="1"/>
        </w:numPr>
        <w:spacing w:before="100" w:beforeAutospacing="1" w:after="75" w:line="269" w:lineRule="atLeast"/>
        <w:jc w:val="both"/>
        <w:rPr>
          <w:rFonts w:ascii="Palatino Linotype" w:hAnsi="Palatino Linotype"/>
          <w:szCs w:val="20"/>
        </w:rPr>
      </w:pPr>
      <w:r w:rsidRPr="007D0D19">
        <w:rPr>
          <w:rFonts w:ascii="Palatino Linotype" w:hAnsi="Palatino Linotype"/>
          <w:szCs w:val="20"/>
        </w:rPr>
        <w:t>Consideration of appeals</w:t>
      </w:r>
    </w:p>
    <w:p w:rsidR="00C74C35" w:rsidRPr="007D0D19" w:rsidRDefault="00C74C35" w:rsidP="00A46D2B">
      <w:pPr>
        <w:numPr>
          <w:ilvl w:val="0"/>
          <w:numId w:val="1"/>
        </w:numPr>
        <w:spacing w:before="100" w:beforeAutospacing="1" w:after="75" w:line="269" w:lineRule="atLeast"/>
        <w:jc w:val="both"/>
        <w:rPr>
          <w:rFonts w:ascii="Palatino Linotype" w:hAnsi="Palatino Linotype"/>
          <w:szCs w:val="20"/>
        </w:rPr>
      </w:pPr>
      <w:r w:rsidRPr="007D0D19">
        <w:rPr>
          <w:rFonts w:ascii="Palatino Linotype" w:hAnsi="Palatino Linotype"/>
          <w:szCs w:val="20"/>
        </w:rPr>
        <w:t>Attendance and presentation of evidence at appeals hearings</w:t>
      </w:r>
    </w:p>
    <w:p w:rsidR="00C74C35" w:rsidRPr="007D0D19" w:rsidRDefault="00C74C35" w:rsidP="00A46D2B">
      <w:pPr>
        <w:numPr>
          <w:ilvl w:val="0"/>
          <w:numId w:val="1"/>
        </w:numPr>
        <w:spacing w:before="100" w:beforeAutospacing="1" w:after="75" w:line="269" w:lineRule="atLeast"/>
        <w:jc w:val="both"/>
        <w:rPr>
          <w:rFonts w:ascii="Palatino Linotype" w:hAnsi="Palatino Linotype"/>
          <w:szCs w:val="20"/>
        </w:rPr>
      </w:pPr>
      <w:r w:rsidRPr="007D0D19">
        <w:rPr>
          <w:rFonts w:ascii="Palatino Linotype" w:hAnsi="Palatino Linotype"/>
          <w:szCs w:val="20"/>
        </w:rPr>
        <w:t>Conduct of hearing</w:t>
      </w:r>
      <w:r w:rsidR="007D0D19" w:rsidRPr="007D0D19">
        <w:rPr>
          <w:rFonts w:ascii="Palatino Linotype" w:hAnsi="Palatino Linotype"/>
          <w:szCs w:val="20"/>
        </w:rPr>
        <w:t>s</w:t>
      </w:r>
    </w:p>
    <w:p w:rsidR="00C74C35" w:rsidRPr="007D0D19" w:rsidRDefault="00C74C35" w:rsidP="00A46D2B">
      <w:pPr>
        <w:numPr>
          <w:ilvl w:val="0"/>
          <w:numId w:val="1"/>
        </w:numPr>
        <w:spacing w:before="100" w:beforeAutospacing="1" w:after="75" w:line="269" w:lineRule="atLeast"/>
        <w:jc w:val="both"/>
        <w:rPr>
          <w:rFonts w:ascii="Palatino Linotype" w:hAnsi="Palatino Linotype"/>
          <w:szCs w:val="20"/>
        </w:rPr>
      </w:pPr>
      <w:r w:rsidRPr="007D0D19">
        <w:rPr>
          <w:rFonts w:ascii="Palatino Linotype" w:hAnsi="Palatino Linotype"/>
          <w:szCs w:val="20"/>
        </w:rPr>
        <w:t>Notification of outcome</w:t>
      </w:r>
    </w:p>
    <w:p w:rsidR="00C74C35" w:rsidRPr="007D0D19" w:rsidRDefault="00C74C35" w:rsidP="00A46D2B">
      <w:pPr>
        <w:numPr>
          <w:ilvl w:val="0"/>
          <w:numId w:val="1"/>
        </w:numPr>
        <w:spacing w:before="100" w:beforeAutospacing="1" w:after="75" w:line="269" w:lineRule="atLeast"/>
        <w:jc w:val="both"/>
        <w:rPr>
          <w:rFonts w:ascii="Palatino Linotype" w:hAnsi="Palatino Linotype"/>
          <w:szCs w:val="20"/>
        </w:rPr>
      </w:pPr>
      <w:r w:rsidRPr="007D0D19">
        <w:rPr>
          <w:rFonts w:ascii="Palatino Linotype" w:hAnsi="Palatino Linotype"/>
          <w:szCs w:val="20"/>
        </w:rPr>
        <w:t>The Office of the Independent Adjudicator</w:t>
      </w:r>
    </w:p>
    <w:p w:rsidR="00C74C35" w:rsidRPr="00C74C35" w:rsidRDefault="00C74C35" w:rsidP="00A46D2B">
      <w:pPr>
        <w:pBdr>
          <w:bottom w:val="single" w:sz="18" w:space="8" w:color="E6E5CF"/>
        </w:pBdr>
        <w:shd w:val="clear" w:color="auto" w:fill="FFFFFF"/>
        <w:spacing w:before="450" w:after="180" w:line="392" w:lineRule="atLeast"/>
        <w:jc w:val="both"/>
        <w:outlineLvl w:val="1"/>
        <w:rPr>
          <w:rFonts w:ascii="Palatino Linotype" w:hAnsi="Palatino Linotype"/>
          <w:b/>
          <w:bCs/>
          <w:color w:val="2C4B7E"/>
          <w:sz w:val="28"/>
          <w:szCs w:val="28"/>
        </w:rPr>
      </w:pPr>
      <w:r w:rsidRPr="00C74C35">
        <w:rPr>
          <w:rFonts w:ascii="Palatino Linotype" w:hAnsi="Palatino Linotype"/>
          <w:b/>
          <w:bCs/>
          <w:color w:val="2C4B7E"/>
          <w:sz w:val="28"/>
          <w:szCs w:val="28"/>
        </w:rPr>
        <w:t>1. Introduction</w:t>
      </w:r>
    </w:p>
    <w:p w:rsidR="00C74C35" w:rsidRDefault="00C74C35" w:rsidP="00A46D2B">
      <w:pPr>
        <w:shd w:val="clear" w:color="auto" w:fill="FFFFFF"/>
        <w:spacing w:after="225" w:line="288" w:lineRule="atLeast"/>
        <w:jc w:val="both"/>
        <w:rPr>
          <w:rFonts w:ascii="Palatino Linotype" w:hAnsi="Palatino Linotype"/>
          <w:color w:val="1D1D1D"/>
          <w:szCs w:val="20"/>
        </w:rPr>
      </w:pPr>
      <w:r w:rsidRPr="000974BE">
        <w:rPr>
          <w:rFonts w:ascii="Palatino Linotype" w:hAnsi="Palatino Linotype"/>
          <w:color w:val="1D1D1D"/>
          <w:szCs w:val="20"/>
        </w:rPr>
        <w:t>This document sets out the procedures for the consideration of academic appeals. It should be read in conjunction with U</w:t>
      </w:r>
      <w:r w:rsidR="007D0D19">
        <w:rPr>
          <w:rFonts w:ascii="Palatino Linotype" w:hAnsi="Palatino Linotype"/>
          <w:color w:val="1D1D1D"/>
          <w:szCs w:val="20"/>
        </w:rPr>
        <w:t>niversity Regulations 2.8 (for r</w:t>
      </w:r>
      <w:r w:rsidRPr="000974BE">
        <w:rPr>
          <w:rFonts w:ascii="Palatino Linotype" w:hAnsi="Palatino Linotype"/>
          <w:color w:val="1D1D1D"/>
          <w:szCs w:val="20"/>
        </w:rPr>
        <w:t>esearch students) and 6.7 (for taught students). </w:t>
      </w:r>
    </w:p>
    <w:p w:rsidR="007D0D19" w:rsidRPr="000974BE" w:rsidRDefault="007D0D19" w:rsidP="00A46D2B">
      <w:pPr>
        <w:shd w:val="clear" w:color="auto" w:fill="FFFFFF"/>
        <w:spacing w:after="225" w:line="288" w:lineRule="atLeast"/>
        <w:jc w:val="both"/>
        <w:rPr>
          <w:rFonts w:ascii="Palatino Linotype" w:hAnsi="Palatino Linotype"/>
          <w:color w:val="1D1D1D"/>
          <w:szCs w:val="20"/>
        </w:rPr>
      </w:pPr>
      <w:r>
        <w:rPr>
          <w:rFonts w:ascii="Palatino Linotype" w:hAnsi="Palatino Linotype"/>
          <w:color w:val="1D1D1D"/>
          <w:szCs w:val="20"/>
        </w:rPr>
        <w:t>The term ‘student’ in this document includes any former student who is appealing against withdrawal from their studies following academic failure.</w:t>
      </w:r>
    </w:p>
    <w:p w:rsidR="00C74C35" w:rsidRPr="00C74C35" w:rsidRDefault="00C74C35" w:rsidP="00A46D2B">
      <w:pPr>
        <w:pBdr>
          <w:bottom w:val="single" w:sz="18" w:space="8" w:color="E6E5CF"/>
        </w:pBdr>
        <w:shd w:val="clear" w:color="auto" w:fill="FFFFFF"/>
        <w:spacing w:before="450" w:after="180" w:line="392" w:lineRule="atLeast"/>
        <w:jc w:val="both"/>
        <w:outlineLvl w:val="1"/>
        <w:rPr>
          <w:rFonts w:ascii="Palatino Linotype" w:hAnsi="Palatino Linotype"/>
          <w:b/>
          <w:bCs/>
          <w:color w:val="2C4B7E"/>
          <w:sz w:val="28"/>
          <w:szCs w:val="28"/>
        </w:rPr>
      </w:pPr>
      <w:r w:rsidRPr="00C74C35">
        <w:rPr>
          <w:rFonts w:ascii="Palatino Linotype" w:hAnsi="Palatino Linotype"/>
          <w:b/>
          <w:bCs/>
          <w:color w:val="2C4B7E"/>
          <w:sz w:val="28"/>
          <w:szCs w:val="28"/>
        </w:rPr>
        <w:t>2. Principles underlying academic appeals procedures</w:t>
      </w:r>
    </w:p>
    <w:p w:rsidR="00C74C35" w:rsidRPr="000974BE" w:rsidRDefault="00C74C35" w:rsidP="00A46D2B">
      <w:pPr>
        <w:shd w:val="clear" w:color="auto" w:fill="FFFFFF"/>
        <w:spacing w:after="225" w:line="288" w:lineRule="atLeast"/>
        <w:jc w:val="both"/>
        <w:rPr>
          <w:rFonts w:ascii="Palatino Linotype" w:hAnsi="Palatino Linotype"/>
          <w:color w:val="1D1D1D"/>
          <w:szCs w:val="20"/>
        </w:rPr>
      </w:pPr>
      <w:r w:rsidRPr="000974BE">
        <w:rPr>
          <w:rFonts w:ascii="Palatino Linotype" w:hAnsi="Palatino Linotype"/>
          <w:color w:val="1D1D1D"/>
          <w:szCs w:val="20"/>
        </w:rPr>
        <w:t>The principles underlying the University's academic appeals procedures have been approved by the Senate. They are as follows:</w:t>
      </w:r>
    </w:p>
    <w:p w:rsidR="00C74C35" w:rsidRPr="000974BE" w:rsidRDefault="00C74C35" w:rsidP="00A46D2B">
      <w:pPr>
        <w:numPr>
          <w:ilvl w:val="0"/>
          <w:numId w:val="2"/>
        </w:numPr>
        <w:spacing w:before="100" w:beforeAutospacing="1" w:after="75" w:line="269" w:lineRule="atLeast"/>
        <w:jc w:val="both"/>
        <w:rPr>
          <w:rFonts w:ascii="Palatino Linotype" w:hAnsi="Palatino Linotype"/>
          <w:color w:val="1D1D1D"/>
          <w:szCs w:val="20"/>
        </w:rPr>
      </w:pPr>
      <w:r w:rsidRPr="000974BE">
        <w:rPr>
          <w:rFonts w:ascii="Palatino Linotype" w:hAnsi="Palatino Linotype"/>
          <w:color w:val="1D1D1D"/>
          <w:szCs w:val="20"/>
        </w:rPr>
        <w:t>the procedures should be fair and transparent, and decisions should be reasonable and have regard to law;</w:t>
      </w:r>
    </w:p>
    <w:p w:rsidR="00C74C35" w:rsidRPr="000974BE" w:rsidRDefault="00C74C35" w:rsidP="00A46D2B">
      <w:pPr>
        <w:numPr>
          <w:ilvl w:val="0"/>
          <w:numId w:val="2"/>
        </w:numPr>
        <w:spacing w:before="100" w:beforeAutospacing="1" w:after="75" w:line="269" w:lineRule="atLeast"/>
        <w:jc w:val="both"/>
        <w:rPr>
          <w:rFonts w:ascii="Palatino Linotype" w:hAnsi="Palatino Linotype"/>
          <w:color w:val="1D1D1D"/>
          <w:szCs w:val="20"/>
        </w:rPr>
      </w:pPr>
      <w:r w:rsidRPr="000974BE">
        <w:rPr>
          <w:rFonts w:ascii="Palatino Linotype" w:hAnsi="Palatino Linotype"/>
          <w:color w:val="1D1D1D"/>
          <w:szCs w:val="20"/>
        </w:rPr>
        <w:t>appeals should be dealt with within a reasonable time;</w:t>
      </w:r>
    </w:p>
    <w:p w:rsidR="00C74C35" w:rsidRPr="000974BE" w:rsidRDefault="00C74C35" w:rsidP="00A46D2B">
      <w:pPr>
        <w:numPr>
          <w:ilvl w:val="0"/>
          <w:numId w:val="2"/>
        </w:numPr>
        <w:spacing w:before="100" w:beforeAutospacing="1" w:after="75" w:line="269" w:lineRule="atLeast"/>
        <w:jc w:val="both"/>
        <w:rPr>
          <w:rFonts w:ascii="Palatino Linotype" w:hAnsi="Palatino Linotype"/>
          <w:color w:val="1D1D1D"/>
          <w:szCs w:val="20"/>
        </w:rPr>
      </w:pPr>
      <w:r w:rsidRPr="000974BE">
        <w:rPr>
          <w:rFonts w:ascii="Palatino Linotype" w:hAnsi="Palatino Linotype"/>
          <w:color w:val="1D1D1D"/>
          <w:szCs w:val="20"/>
        </w:rPr>
        <w:t>appeals and complaints should be dealt with in accordance with the University's Equality and Diversity Policy for Students and procedures should be adapted, as appropriate, having regard to that Policy:</w:t>
      </w:r>
    </w:p>
    <w:p w:rsidR="00C74C35" w:rsidRPr="000974BE" w:rsidRDefault="00C74C35" w:rsidP="00A46D2B">
      <w:pPr>
        <w:numPr>
          <w:ilvl w:val="0"/>
          <w:numId w:val="2"/>
        </w:numPr>
        <w:spacing w:before="100" w:beforeAutospacing="1" w:after="75" w:line="269" w:lineRule="atLeast"/>
        <w:jc w:val="both"/>
        <w:rPr>
          <w:rFonts w:ascii="Palatino Linotype" w:hAnsi="Palatino Linotype"/>
          <w:color w:val="1D1D1D"/>
          <w:szCs w:val="20"/>
        </w:rPr>
      </w:pPr>
      <w:r w:rsidRPr="000974BE">
        <w:rPr>
          <w:rFonts w:ascii="Palatino Linotype" w:hAnsi="Palatino Linotype"/>
          <w:color w:val="1D1D1D"/>
          <w:szCs w:val="20"/>
        </w:rPr>
        <w:t>information on the procedures, and on sources of advice, should be readily accessible;</w:t>
      </w:r>
    </w:p>
    <w:p w:rsidR="00C74C35" w:rsidRPr="000974BE" w:rsidRDefault="00C74C35" w:rsidP="00A46D2B">
      <w:pPr>
        <w:numPr>
          <w:ilvl w:val="0"/>
          <w:numId w:val="2"/>
        </w:numPr>
        <w:spacing w:before="100" w:beforeAutospacing="1" w:after="75" w:line="269" w:lineRule="atLeast"/>
        <w:jc w:val="both"/>
        <w:rPr>
          <w:rFonts w:ascii="Palatino Linotype" w:hAnsi="Palatino Linotype"/>
          <w:color w:val="1D1D1D"/>
          <w:szCs w:val="20"/>
        </w:rPr>
      </w:pPr>
      <w:r w:rsidRPr="000974BE">
        <w:rPr>
          <w:rFonts w:ascii="Palatino Linotype" w:hAnsi="Palatino Linotype"/>
          <w:color w:val="1D1D1D"/>
          <w:szCs w:val="20"/>
        </w:rPr>
        <w:t>a student should have the right to be accompanied, within appropriate constraints, when attending any appeal hearing (see Section 8 below);</w:t>
      </w:r>
    </w:p>
    <w:p w:rsidR="00C74C35" w:rsidRPr="000974BE" w:rsidRDefault="00C74C35" w:rsidP="00A46D2B">
      <w:pPr>
        <w:numPr>
          <w:ilvl w:val="0"/>
          <w:numId w:val="2"/>
        </w:numPr>
        <w:spacing w:before="100" w:beforeAutospacing="1" w:after="75" w:line="269" w:lineRule="atLeast"/>
        <w:jc w:val="both"/>
        <w:rPr>
          <w:rFonts w:ascii="Palatino Linotype" w:hAnsi="Palatino Linotype"/>
          <w:color w:val="1D1D1D"/>
          <w:szCs w:val="20"/>
        </w:rPr>
      </w:pPr>
      <w:r w:rsidRPr="000974BE">
        <w:rPr>
          <w:rFonts w:ascii="Palatino Linotype" w:hAnsi="Palatino Linotype"/>
          <w:color w:val="1D1D1D"/>
          <w:szCs w:val="20"/>
        </w:rPr>
        <w:t>all parties attending an appeal hearing should have equality of access to relevant information and documentation;</w:t>
      </w:r>
    </w:p>
    <w:p w:rsidR="00C74C35" w:rsidRPr="000974BE" w:rsidRDefault="00C74C35" w:rsidP="00A46D2B">
      <w:pPr>
        <w:numPr>
          <w:ilvl w:val="0"/>
          <w:numId w:val="2"/>
        </w:numPr>
        <w:spacing w:before="100" w:beforeAutospacing="1" w:after="75" w:line="269" w:lineRule="atLeast"/>
        <w:jc w:val="both"/>
        <w:rPr>
          <w:rFonts w:ascii="Palatino Linotype" w:hAnsi="Palatino Linotype"/>
          <w:color w:val="1D1D1D"/>
          <w:szCs w:val="20"/>
        </w:rPr>
      </w:pPr>
      <w:proofErr w:type="gramStart"/>
      <w:r w:rsidRPr="000974BE">
        <w:rPr>
          <w:rFonts w:ascii="Palatino Linotype" w:hAnsi="Palatino Linotype"/>
          <w:color w:val="1D1D1D"/>
          <w:szCs w:val="20"/>
        </w:rPr>
        <w:lastRenderedPageBreak/>
        <w:t>an</w:t>
      </w:r>
      <w:proofErr w:type="gramEnd"/>
      <w:r w:rsidRPr="000974BE">
        <w:rPr>
          <w:rFonts w:ascii="Palatino Linotype" w:hAnsi="Palatino Linotype"/>
          <w:color w:val="1D1D1D"/>
          <w:szCs w:val="20"/>
        </w:rPr>
        <w:t xml:space="preserve"> individual's privacy and confidentiality should be respected, subject to the need for an open and fair investigation and for the outcome of the investigation to be reported appropriately. This is in order both to protect the privacy of the student and to protect members of staff from unsubstantiated public allegations;</w:t>
      </w:r>
    </w:p>
    <w:p w:rsidR="00C74C35" w:rsidRPr="000974BE" w:rsidRDefault="00C74C35" w:rsidP="00A46D2B">
      <w:pPr>
        <w:numPr>
          <w:ilvl w:val="0"/>
          <w:numId w:val="2"/>
        </w:numPr>
        <w:spacing w:before="100" w:beforeAutospacing="1" w:after="75" w:line="269" w:lineRule="atLeast"/>
        <w:jc w:val="both"/>
        <w:rPr>
          <w:rFonts w:ascii="Palatino Linotype" w:hAnsi="Palatino Linotype"/>
          <w:color w:val="1D1D1D"/>
          <w:szCs w:val="20"/>
        </w:rPr>
      </w:pPr>
      <w:r w:rsidRPr="000974BE">
        <w:rPr>
          <w:rFonts w:ascii="Palatino Linotype" w:hAnsi="Palatino Linotype"/>
          <w:color w:val="1D1D1D"/>
          <w:szCs w:val="20"/>
        </w:rPr>
        <w:t>any student who has suffered a wrong has a right to have that wrong redressed, though vexatious or frivolous appeals should not be allowed to abuse the process;</w:t>
      </w:r>
    </w:p>
    <w:p w:rsidR="00C74C35" w:rsidRPr="000974BE" w:rsidRDefault="00C74C35" w:rsidP="00A46D2B">
      <w:pPr>
        <w:numPr>
          <w:ilvl w:val="0"/>
          <w:numId w:val="2"/>
        </w:numPr>
        <w:spacing w:before="100" w:beforeAutospacing="1" w:after="75" w:line="269" w:lineRule="atLeast"/>
        <w:jc w:val="both"/>
        <w:rPr>
          <w:rFonts w:ascii="Palatino Linotype" w:hAnsi="Palatino Linotype"/>
          <w:color w:val="1D1D1D"/>
          <w:szCs w:val="20"/>
        </w:rPr>
      </w:pPr>
      <w:r w:rsidRPr="000974BE">
        <w:rPr>
          <w:rFonts w:ascii="Palatino Linotype" w:hAnsi="Palatino Linotype"/>
          <w:color w:val="1D1D1D"/>
          <w:szCs w:val="20"/>
        </w:rPr>
        <w:t>Appeals may be submitted by an individual, or a by a group of named individuals acting collectively if all named individuals have signed up to contributing to it;</w:t>
      </w:r>
    </w:p>
    <w:p w:rsidR="00C74C35" w:rsidRPr="000974BE" w:rsidRDefault="00C74C35" w:rsidP="00A46D2B">
      <w:pPr>
        <w:numPr>
          <w:ilvl w:val="0"/>
          <w:numId w:val="2"/>
        </w:numPr>
        <w:spacing w:before="100" w:beforeAutospacing="1" w:after="75" w:line="269" w:lineRule="atLeast"/>
        <w:jc w:val="both"/>
        <w:rPr>
          <w:rFonts w:ascii="Palatino Linotype" w:hAnsi="Palatino Linotype"/>
          <w:color w:val="1D1D1D"/>
          <w:szCs w:val="20"/>
        </w:rPr>
      </w:pPr>
      <w:r w:rsidRPr="000974BE">
        <w:rPr>
          <w:rFonts w:ascii="Palatino Linotype" w:hAnsi="Palatino Linotype"/>
          <w:color w:val="1D1D1D"/>
          <w:szCs w:val="20"/>
        </w:rPr>
        <w:t>procedures should ensure that, where an appeal is upheld, appropriate remedial action is taken;</w:t>
      </w:r>
    </w:p>
    <w:p w:rsidR="00C74C35" w:rsidRPr="000974BE" w:rsidRDefault="00C74C35" w:rsidP="00A46D2B">
      <w:pPr>
        <w:numPr>
          <w:ilvl w:val="0"/>
          <w:numId w:val="2"/>
        </w:numPr>
        <w:spacing w:before="100" w:beforeAutospacing="1" w:after="75" w:line="269" w:lineRule="atLeast"/>
        <w:jc w:val="both"/>
        <w:rPr>
          <w:rFonts w:ascii="Palatino Linotype" w:hAnsi="Palatino Linotype"/>
          <w:color w:val="1D1D1D"/>
          <w:szCs w:val="20"/>
        </w:rPr>
      </w:pPr>
      <w:r w:rsidRPr="000974BE">
        <w:rPr>
          <w:rFonts w:ascii="Palatino Linotype" w:hAnsi="Palatino Linotype"/>
          <w:color w:val="1D1D1D"/>
          <w:szCs w:val="20"/>
        </w:rPr>
        <w:t>members of an appeal panel should not be judges in their own case; or act in any case in which conflict of interest may arise;</w:t>
      </w:r>
    </w:p>
    <w:p w:rsidR="00C74C35" w:rsidRPr="000974BE" w:rsidRDefault="00C74C35" w:rsidP="00A46D2B">
      <w:pPr>
        <w:numPr>
          <w:ilvl w:val="0"/>
          <w:numId w:val="2"/>
        </w:numPr>
        <w:spacing w:before="100" w:beforeAutospacing="1" w:after="75" w:line="269" w:lineRule="atLeast"/>
        <w:jc w:val="both"/>
        <w:rPr>
          <w:rFonts w:ascii="Palatino Linotype" w:hAnsi="Palatino Linotype"/>
          <w:color w:val="1D1D1D"/>
          <w:szCs w:val="20"/>
        </w:rPr>
      </w:pPr>
      <w:r w:rsidRPr="000974BE">
        <w:rPr>
          <w:rFonts w:ascii="Palatino Linotype" w:hAnsi="Palatino Linotype"/>
          <w:color w:val="1D1D1D"/>
          <w:szCs w:val="20"/>
        </w:rPr>
        <w:t>the University should seek to minimise the cost to a student of pursuing an appeal;</w:t>
      </w:r>
    </w:p>
    <w:p w:rsidR="00C74C35" w:rsidRPr="000974BE" w:rsidRDefault="00C74C35" w:rsidP="00A46D2B">
      <w:pPr>
        <w:numPr>
          <w:ilvl w:val="0"/>
          <w:numId w:val="2"/>
        </w:numPr>
        <w:spacing w:before="100" w:beforeAutospacing="1" w:after="75" w:line="269" w:lineRule="atLeast"/>
        <w:jc w:val="both"/>
        <w:rPr>
          <w:rFonts w:ascii="Palatino Linotype" w:hAnsi="Palatino Linotype"/>
          <w:color w:val="1D1D1D"/>
          <w:szCs w:val="20"/>
        </w:rPr>
      </w:pPr>
      <w:r w:rsidRPr="000974BE">
        <w:rPr>
          <w:rFonts w:ascii="Palatino Linotype" w:hAnsi="Palatino Linotype"/>
          <w:color w:val="1D1D1D"/>
          <w:szCs w:val="20"/>
        </w:rPr>
        <w:t>the available documentation should indicate which further procedures, if any, are open to an appellant who remains aggrieved following the outcome of an appeal;</w:t>
      </w:r>
    </w:p>
    <w:p w:rsidR="00C74C35" w:rsidRPr="000974BE" w:rsidRDefault="00C74C35" w:rsidP="00A46D2B">
      <w:pPr>
        <w:numPr>
          <w:ilvl w:val="0"/>
          <w:numId w:val="2"/>
        </w:numPr>
        <w:spacing w:line="276" w:lineRule="auto"/>
        <w:jc w:val="both"/>
        <w:rPr>
          <w:rFonts w:ascii="Palatino Linotype" w:hAnsi="Palatino Linotype" w:cs="Arial"/>
          <w:szCs w:val="20"/>
        </w:rPr>
      </w:pPr>
      <w:r w:rsidRPr="000974BE">
        <w:rPr>
          <w:rFonts w:ascii="Palatino Linotype" w:hAnsi="Palatino Linotype" w:cs="Arial"/>
          <w:szCs w:val="20"/>
        </w:rPr>
        <w:t>A person who is the subject of an allegation during the course of appeal should have the right to present a case during any investigation;</w:t>
      </w:r>
    </w:p>
    <w:p w:rsidR="00C74C35" w:rsidRPr="000974BE" w:rsidRDefault="00C74C35" w:rsidP="00A46D2B">
      <w:pPr>
        <w:numPr>
          <w:ilvl w:val="0"/>
          <w:numId w:val="2"/>
        </w:numPr>
        <w:spacing w:after="200" w:line="276" w:lineRule="auto"/>
        <w:jc w:val="both"/>
        <w:rPr>
          <w:rFonts w:ascii="Palatino Linotype" w:hAnsi="Palatino Linotype" w:cs="Arial"/>
          <w:szCs w:val="20"/>
        </w:rPr>
      </w:pPr>
      <w:r w:rsidRPr="000974BE">
        <w:rPr>
          <w:rFonts w:ascii="Palatino Linotype" w:hAnsi="Palatino Linotype" w:cs="Arial"/>
          <w:szCs w:val="20"/>
        </w:rPr>
        <w:t xml:space="preserve">If attending an appeal hearing, the appellant has the right to be accompanied by a registered student or employee of the University. </w:t>
      </w:r>
    </w:p>
    <w:p w:rsidR="00C74C35" w:rsidRPr="00C74C35" w:rsidRDefault="00C74C35" w:rsidP="00A46D2B">
      <w:pPr>
        <w:pBdr>
          <w:bottom w:val="single" w:sz="18" w:space="8" w:color="E6E5CF"/>
        </w:pBdr>
        <w:shd w:val="clear" w:color="auto" w:fill="FFFFFF"/>
        <w:spacing w:before="450" w:after="180" w:line="392" w:lineRule="atLeast"/>
        <w:jc w:val="both"/>
        <w:outlineLvl w:val="1"/>
        <w:rPr>
          <w:rFonts w:ascii="Palatino Linotype" w:hAnsi="Palatino Linotype"/>
          <w:b/>
          <w:bCs/>
          <w:color w:val="2C4B7E"/>
          <w:sz w:val="28"/>
          <w:szCs w:val="28"/>
        </w:rPr>
      </w:pPr>
      <w:r w:rsidRPr="00C74C35">
        <w:rPr>
          <w:rFonts w:ascii="Palatino Linotype" w:hAnsi="Palatino Linotype"/>
          <w:b/>
          <w:bCs/>
          <w:color w:val="2C4B7E"/>
          <w:sz w:val="28"/>
          <w:szCs w:val="28"/>
        </w:rPr>
        <w:t>3. Special Cases Committee</w:t>
      </w:r>
    </w:p>
    <w:p w:rsidR="00C74C35" w:rsidRPr="000974BE" w:rsidRDefault="00C74C35" w:rsidP="00A46D2B">
      <w:pPr>
        <w:shd w:val="clear" w:color="auto" w:fill="FFFFFF"/>
        <w:spacing w:after="225" w:line="288" w:lineRule="atLeast"/>
        <w:jc w:val="both"/>
        <w:rPr>
          <w:rFonts w:ascii="Palatino Linotype" w:hAnsi="Palatino Linotype"/>
          <w:color w:val="1D1D1D"/>
          <w:szCs w:val="20"/>
        </w:rPr>
      </w:pPr>
      <w:r w:rsidRPr="000974BE">
        <w:rPr>
          <w:rFonts w:ascii="Palatino Linotype" w:hAnsi="Palatino Linotype"/>
          <w:color w:val="1D1D1D"/>
          <w:szCs w:val="20"/>
        </w:rPr>
        <w:t xml:space="preserve">Responsibility for considering academic appeals has been delegated by Senate to a sub-committee, the Special Cases Committee. </w:t>
      </w:r>
      <w:r w:rsidRPr="000974BE">
        <w:rPr>
          <w:rFonts w:ascii="Palatino Linotype" w:hAnsi="Palatino Linotype"/>
          <w:szCs w:val="20"/>
        </w:rPr>
        <w:t>The Committee has twenty members, including the Chair, all of whom are academic staff at the University</w:t>
      </w:r>
      <w:r w:rsidRPr="000974BE">
        <w:rPr>
          <w:rFonts w:ascii="Palatino Linotype" w:hAnsi="Palatino Linotype"/>
          <w:color w:val="1D1D1D"/>
          <w:szCs w:val="20"/>
        </w:rPr>
        <w:t xml:space="preserve">.  The Committee has four Appeals Chairs whose role it is to consider appeals at the Formal Stage of the process, in consultation with an ordinary member of the Committee.  The Committee also has an </w:t>
      </w:r>
      <w:r w:rsidR="007D0D19">
        <w:rPr>
          <w:rFonts w:ascii="Palatino Linotype" w:hAnsi="Palatino Linotype"/>
          <w:color w:val="1D1D1D"/>
          <w:szCs w:val="20"/>
        </w:rPr>
        <w:t>overall Chair and Deputy Chair</w:t>
      </w:r>
      <w:r w:rsidR="00AB2AD5">
        <w:rPr>
          <w:rFonts w:ascii="Palatino Linotype" w:hAnsi="Palatino Linotype"/>
          <w:color w:val="1D1D1D"/>
          <w:szCs w:val="20"/>
        </w:rPr>
        <w:t xml:space="preserve"> (who is also Deputy Chair for taught students), as well as a Deputy Chair for research students</w:t>
      </w:r>
      <w:r w:rsidRPr="000974BE">
        <w:rPr>
          <w:rFonts w:ascii="Palatino Linotype" w:hAnsi="Palatino Linotype"/>
          <w:color w:val="1D1D1D"/>
          <w:szCs w:val="20"/>
        </w:rPr>
        <w:t xml:space="preserve">.  The Chair or Deputy Chair (or, if necessary to avoid conflict of interest, alternative member of the Committee nominated by the Chair) consider appeals at Review Stage, in consultation with an ordinary member of the Committee.  Committee members do not consider appeals made by students from their own academic department or if they have had any previous involvement with the case. </w:t>
      </w:r>
    </w:p>
    <w:p w:rsidR="00C74C35" w:rsidRPr="000974BE" w:rsidRDefault="00C74C35" w:rsidP="00A46D2B">
      <w:pPr>
        <w:shd w:val="clear" w:color="auto" w:fill="FFFFFF"/>
        <w:spacing w:after="225" w:line="288" w:lineRule="atLeast"/>
        <w:jc w:val="both"/>
        <w:rPr>
          <w:rFonts w:ascii="Palatino Linotype" w:hAnsi="Palatino Linotype"/>
          <w:i/>
          <w:color w:val="FF0000"/>
          <w:szCs w:val="20"/>
        </w:rPr>
      </w:pPr>
      <w:r w:rsidRPr="000974BE">
        <w:rPr>
          <w:rFonts w:ascii="Palatino Linotype" w:hAnsi="Palatino Linotype"/>
          <w:color w:val="1D1D1D"/>
          <w:szCs w:val="20"/>
        </w:rPr>
        <w:t>The Special Cases Administrator and Deputy Special Cases Administrators</w:t>
      </w:r>
      <w:r w:rsidR="007D0D19">
        <w:rPr>
          <w:rFonts w:ascii="Palatino Linotype" w:hAnsi="Palatino Linotype"/>
          <w:color w:val="1D1D1D"/>
          <w:szCs w:val="20"/>
        </w:rPr>
        <w:t xml:space="preserve"> (for taught student) and </w:t>
      </w:r>
      <w:r w:rsidR="00A46D2B">
        <w:rPr>
          <w:rFonts w:ascii="Palatino Linotype" w:hAnsi="Palatino Linotype"/>
          <w:color w:val="1D1D1D"/>
          <w:szCs w:val="20"/>
        </w:rPr>
        <w:t xml:space="preserve">the </w:t>
      </w:r>
      <w:r w:rsidR="007D0D19">
        <w:rPr>
          <w:rFonts w:ascii="Palatino Linotype" w:hAnsi="Palatino Linotype"/>
          <w:color w:val="1D1D1D"/>
          <w:szCs w:val="20"/>
        </w:rPr>
        <w:t>Research Student Administration Team (for research students)</w:t>
      </w:r>
      <w:r w:rsidR="00A46D2B">
        <w:rPr>
          <w:rFonts w:ascii="Palatino Linotype" w:hAnsi="Palatino Linotype"/>
          <w:color w:val="1D1D1D"/>
          <w:szCs w:val="20"/>
        </w:rPr>
        <w:t xml:space="preserve"> act as case officers in handing appeals.  They</w:t>
      </w:r>
      <w:r w:rsidRPr="000974BE">
        <w:rPr>
          <w:rFonts w:ascii="Palatino Linotype" w:hAnsi="Palatino Linotype"/>
          <w:color w:val="1D1D1D"/>
          <w:szCs w:val="20"/>
        </w:rPr>
        <w:t xml:space="preserve"> have delegated authority to dismiss appeals at Part A of the Formal </w:t>
      </w:r>
      <w:r w:rsidR="00A46D2B">
        <w:rPr>
          <w:rFonts w:ascii="Palatino Linotype" w:hAnsi="Palatino Linotype"/>
          <w:color w:val="1D1D1D"/>
          <w:szCs w:val="20"/>
        </w:rPr>
        <w:t>Stage</w:t>
      </w:r>
      <w:r w:rsidR="007D0D19">
        <w:rPr>
          <w:rFonts w:ascii="Palatino Linotype" w:hAnsi="Palatino Linotype"/>
          <w:color w:val="1D1D1D"/>
          <w:szCs w:val="20"/>
        </w:rPr>
        <w:t xml:space="preserve"> </w:t>
      </w:r>
      <w:r w:rsidRPr="000974BE">
        <w:rPr>
          <w:rFonts w:ascii="Palatino Linotype" w:hAnsi="Palatino Linotype"/>
          <w:color w:val="1D1D1D"/>
          <w:szCs w:val="20"/>
        </w:rPr>
        <w:t xml:space="preserve">on an administrative basis (see section 8 below).  </w:t>
      </w:r>
    </w:p>
    <w:p w:rsidR="00C74C35" w:rsidRPr="00C74C35" w:rsidRDefault="00C74C35" w:rsidP="00A46D2B">
      <w:pPr>
        <w:pBdr>
          <w:bottom w:val="single" w:sz="18" w:space="8" w:color="E6E5CF"/>
        </w:pBdr>
        <w:shd w:val="clear" w:color="auto" w:fill="FFFFFF"/>
        <w:spacing w:before="450" w:after="180" w:line="392" w:lineRule="atLeast"/>
        <w:jc w:val="both"/>
        <w:outlineLvl w:val="1"/>
        <w:rPr>
          <w:rFonts w:ascii="Palatino Linotype" w:hAnsi="Palatino Linotype"/>
          <w:b/>
          <w:bCs/>
          <w:color w:val="2C4B7E"/>
          <w:sz w:val="28"/>
          <w:szCs w:val="28"/>
        </w:rPr>
      </w:pPr>
      <w:r w:rsidRPr="00C74C35">
        <w:rPr>
          <w:rFonts w:ascii="Palatino Linotype" w:hAnsi="Palatino Linotype"/>
          <w:b/>
          <w:bCs/>
          <w:color w:val="2C4B7E"/>
          <w:sz w:val="28"/>
          <w:szCs w:val="28"/>
        </w:rPr>
        <w:lastRenderedPageBreak/>
        <w:t>4. Circumstances in which an appeal may be made</w:t>
      </w:r>
    </w:p>
    <w:p w:rsidR="00C74C35" w:rsidRPr="000974BE" w:rsidRDefault="00C74C35" w:rsidP="00A46D2B">
      <w:pPr>
        <w:shd w:val="clear" w:color="auto" w:fill="FFFFFF"/>
        <w:spacing w:after="225" w:line="288" w:lineRule="atLeast"/>
        <w:jc w:val="both"/>
        <w:rPr>
          <w:rFonts w:ascii="Palatino Linotype" w:hAnsi="Palatino Linotype"/>
          <w:color w:val="1D1D1D"/>
          <w:szCs w:val="20"/>
        </w:rPr>
      </w:pPr>
      <w:r w:rsidRPr="000974BE">
        <w:rPr>
          <w:rFonts w:ascii="Palatino Linotype" w:hAnsi="Palatino Linotype"/>
          <w:color w:val="1D1D1D"/>
          <w:szCs w:val="20"/>
        </w:rPr>
        <w:t>A student may lodge an appeal against the following decisions by Boards of Studies, Boards of Examiners or Mitigating Circumstances Committees:</w:t>
      </w:r>
    </w:p>
    <w:p w:rsidR="00C74C35" w:rsidRPr="00165E3D" w:rsidRDefault="00972E18" w:rsidP="00A46D2B">
      <w:pPr>
        <w:pStyle w:val="NormalWeb"/>
        <w:numPr>
          <w:ilvl w:val="0"/>
          <w:numId w:val="14"/>
        </w:numPr>
        <w:shd w:val="clear" w:color="auto" w:fill="FFFFFF"/>
        <w:spacing w:before="0" w:beforeAutospacing="0" w:after="225" w:afterAutospacing="0" w:line="336" w:lineRule="atLeast"/>
        <w:ind w:left="567" w:hanging="567"/>
        <w:jc w:val="both"/>
        <w:rPr>
          <w:rFonts w:ascii="Palatino Linotype" w:hAnsi="Palatino Linotype"/>
          <w:color w:val="000000"/>
        </w:rPr>
      </w:pPr>
      <w:r>
        <w:rPr>
          <w:rFonts w:ascii="Palatino Linotype" w:hAnsi="Palatino Linotype"/>
          <w:color w:val="000000"/>
          <w:szCs w:val="20"/>
        </w:rPr>
        <w:t>D</w:t>
      </w:r>
      <w:r w:rsidR="00C74C35" w:rsidRPr="000974BE">
        <w:rPr>
          <w:rFonts w:ascii="Palatino Linotype" w:hAnsi="Palatino Linotype"/>
          <w:color w:val="000000"/>
          <w:szCs w:val="20"/>
        </w:rPr>
        <w:t xml:space="preserve">ecisions reached as a consequence of assessment of a student's academic performance, including those relating to the outcomes for awards, </w:t>
      </w:r>
      <w:r w:rsidR="00C74C35" w:rsidRPr="00165E3D">
        <w:rPr>
          <w:rFonts w:ascii="Palatino Linotype" w:hAnsi="Palatino Linotype"/>
          <w:color w:val="000000"/>
        </w:rPr>
        <w:t>pass/fail or processing of individual marks;</w:t>
      </w:r>
    </w:p>
    <w:p w:rsidR="00165E3D" w:rsidRPr="00165E3D" w:rsidRDefault="00972E18" w:rsidP="00165E3D">
      <w:pPr>
        <w:pStyle w:val="ListParagraph"/>
        <w:numPr>
          <w:ilvl w:val="0"/>
          <w:numId w:val="14"/>
        </w:numPr>
        <w:shd w:val="clear" w:color="auto" w:fill="FFFFFF"/>
        <w:ind w:left="567" w:hanging="567"/>
        <w:jc w:val="both"/>
        <w:rPr>
          <w:rFonts w:ascii="Palatino Linotype" w:hAnsi="Palatino Linotype" w:cs="Arial"/>
          <w:color w:val="222222"/>
        </w:rPr>
      </w:pPr>
      <w:proofErr w:type="gramStart"/>
      <w:r w:rsidRPr="00165E3D">
        <w:rPr>
          <w:rFonts w:ascii="Palatino Linotype" w:hAnsi="Palatino Linotype"/>
          <w:color w:val="000000"/>
        </w:rPr>
        <w:t>f</w:t>
      </w:r>
      <w:r w:rsidR="004D6AF3" w:rsidRPr="00165E3D">
        <w:rPr>
          <w:rFonts w:ascii="Palatino Linotype" w:hAnsi="Palatino Linotype"/>
          <w:color w:val="000000"/>
        </w:rPr>
        <w:t>or</w:t>
      </w:r>
      <w:proofErr w:type="gramEnd"/>
      <w:r w:rsidR="004D6AF3" w:rsidRPr="00165E3D">
        <w:rPr>
          <w:rFonts w:ascii="Palatino Linotype" w:hAnsi="Palatino Linotype"/>
          <w:color w:val="000000"/>
        </w:rPr>
        <w:t xml:space="preserve"> research students only:</w:t>
      </w:r>
      <w:r w:rsidR="00165E3D" w:rsidRPr="00165E3D">
        <w:rPr>
          <w:rFonts w:ascii="Palatino Linotype" w:hAnsi="Palatino Linotype" w:cs="Arial"/>
          <w:color w:val="000000"/>
        </w:rPr>
        <w:t xml:space="preserve"> that the degree for which the student was enrolled should not be awarded but that​, instead,​ the student should be required to revise and resubmit a thesis or dissertation for re-examination</w:t>
      </w:r>
      <w:r w:rsidR="00165E3D" w:rsidRPr="00165E3D">
        <w:rPr>
          <w:rStyle w:val="apple-converted-space"/>
          <w:rFonts w:ascii="Palatino Linotype" w:hAnsi="Palatino Linotype" w:cs="Arial"/>
          <w:color w:val="222222"/>
        </w:rPr>
        <w:t>. </w:t>
      </w:r>
      <w:r w:rsidR="00165E3D" w:rsidRPr="00165E3D">
        <w:rPr>
          <w:rFonts w:ascii="Palatino Linotype" w:hAnsi="Palatino Linotype" w:cs="Arial"/>
          <w:color w:val="000000"/>
        </w:rPr>
        <w:t>Students also have the right to appeal against the conditions on which such a requirement is made.</w:t>
      </w:r>
    </w:p>
    <w:p w:rsidR="00165E3D" w:rsidRPr="00165E3D" w:rsidRDefault="00165E3D" w:rsidP="00165E3D">
      <w:pPr>
        <w:pStyle w:val="ListParagraph"/>
        <w:shd w:val="clear" w:color="auto" w:fill="FFFFFF"/>
        <w:ind w:left="1080"/>
        <w:rPr>
          <w:rFonts w:ascii="Arial" w:hAnsi="Arial" w:cs="Arial"/>
          <w:color w:val="222222"/>
        </w:rPr>
      </w:pPr>
    </w:p>
    <w:p w:rsidR="00C74C35" w:rsidRPr="00165E3D" w:rsidRDefault="00165E3D" w:rsidP="00165E3D">
      <w:pPr>
        <w:pStyle w:val="NormalWeb"/>
        <w:numPr>
          <w:ilvl w:val="0"/>
          <w:numId w:val="14"/>
        </w:numPr>
        <w:shd w:val="clear" w:color="auto" w:fill="FFFFFF"/>
        <w:spacing w:before="0" w:beforeAutospacing="0" w:after="225" w:afterAutospacing="0" w:line="336" w:lineRule="atLeast"/>
        <w:ind w:left="567" w:hanging="567"/>
        <w:jc w:val="both"/>
        <w:rPr>
          <w:rFonts w:ascii="Palatino Linotype" w:hAnsi="Palatino Linotype"/>
          <w:color w:val="000000"/>
          <w:szCs w:val="20"/>
        </w:rPr>
      </w:pPr>
      <w:r w:rsidRPr="00165E3D">
        <w:rPr>
          <w:rStyle w:val="Strong"/>
          <w:rFonts w:ascii="Palatino Linotype" w:hAnsi="Palatino Linotype"/>
          <w:b w:val="0"/>
          <w:color w:val="000000"/>
          <w:szCs w:val="20"/>
        </w:rPr>
        <w:t xml:space="preserve"> </w:t>
      </w:r>
      <w:r w:rsidR="00C74C35" w:rsidRPr="00165E3D">
        <w:rPr>
          <w:rFonts w:ascii="Palatino Linotype" w:hAnsi="Palatino Linotype"/>
          <w:color w:val="000000"/>
          <w:szCs w:val="20"/>
        </w:rPr>
        <w:t>decisions reached on whether or not, and on what conditions, those who have failed an examination or other assessment should be permitted a re-assessment opportunity;</w:t>
      </w:r>
    </w:p>
    <w:p w:rsidR="00C74C35" w:rsidRPr="000974BE" w:rsidRDefault="00C74C35" w:rsidP="00A46D2B">
      <w:pPr>
        <w:pStyle w:val="NormalWeb"/>
        <w:shd w:val="clear" w:color="auto" w:fill="FFFFFF"/>
        <w:spacing w:before="0" w:beforeAutospacing="0" w:after="225" w:afterAutospacing="0" w:line="336" w:lineRule="atLeast"/>
        <w:ind w:left="567" w:hanging="567"/>
        <w:jc w:val="both"/>
        <w:rPr>
          <w:rFonts w:ascii="Palatino Linotype" w:hAnsi="Palatino Linotype"/>
          <w:color w:val="000000"/>
          <w:szCs w:val="20"/>
        </w:rPr>
      </w:pPr>
      <w:r w:rsidRPr="000974BE">
        <w:rPr>
          <w:rStyle w:val="Strong"/>
          <w:rFonts w:ascii="Palatino Linotype" w:hAnsi="Palatino Linotype"/>
          <w:b w:val="0"/>
          <w:color w:val="000000"/>
          <w:szCs w:val="20"/>
        </w:rPr>
        <w:t>(iv)</w:t>
      </w:r>
      <w:r w:rsidRPr="000974BE">
        <w:rPr>
          <w:rStyle w:val="apple-converted-space"/>
          <w:rFonts w:ascii="Palatino Linotype" w:hAnsi="Palatino Linotype"/>
          <w:bCs/>
          <w:color w:val="000000"/>
          <w:szCs w:val="20"/>
        </w:rPr>
        <w:t> </w:t>
      </w:r>
      <w:r w:rsidR="00972E18">
        <w:rPr>
          <w:rStyle w:val="apple-converted-space"/>
          <w:rFonts w:ascii="Palatino Linotype" w:hAnsi="Palatino Linotype"/>
          <w:bCs/>
          <w:color w:val="000000"/>
          <w:szCs w:val="20"/>
        </w:rPr>
        <w:tab/>
      </w:r>
      <w:r w:rsidRPr="000974BE">
        <w:rPr>
          <w:rFonts w:ascii="Palatino Linotype" w:hAnsi="Palatino Linotype"/>
          <w:color w:val="000000"/>
          <w:szCs w:val="20"/>
        </w:rPr>
        <w:t xml:space="preserve">decisions concerning student progression, including confirmation of the student’s enrolment for the degree of PhD or </w:t>
      </w:r>
      <w:proofErr w:type="spellStart"/>
      <w:r w:rsidRPr="000974BE">
        <w:rPr>
          <w:rFonts w:ascii="Palatino Linotype" w:hAnsi="Palatino Linotype"/>
          <w:color w:val="000000"/>
          <w:szCs w:val="20"/>
        </w:rPr>
        <w:t>EngD</w:t>
      </w:r>
      <w:proofErr w:type="spellEnd"/>
      <w:r w:rsidRPr="000974BE">
        <w:rPr>
          <w:rFonts w:ascii="Palatino Linotype" w:hAnsi="Palatino Linotype"/>
          <w:color w:val="000000"/>
          <w:szCs w:val="20"/>
        </w:rPr>
        <w:t xml:space="preserve">, programme transfer or </w:t>
      </w:r>
      <w:r w:rsidR="004D6AF3">
        <w:rPr>
          <w:rFonts w:ascii="Palatino Linotype" w:hAnsi="Palatino Linotype"/>
          <w:color w:val="000000"/>
          <w:szCs w:val="20"/>
        </w:rPr>
        <w:t>leave of absence</w:t>
      </w:r>
      <w:r w:rsidRPr="000974BE">
        <w:rPr>
          <w:rFonts w:ascii="Palatino Linotype" w:hAnsi="Palatino Linotype"/>
          <w:color w:val="000000"/>
          <w:szCs w:val="20"/>
        </w:rPr>
        <w:t xml:space="preserve"> (</w:t>
      </w:r>
      <w:r w:rsidRPr="000974BE">
        <w:rPr>
          <w:rFonts w:ascii="Palatino Linotype" w:hAnsi="Palatino Linotype"/>
          <w:i/>
          <w:color w:val="000000"/>
          <w:szCs w:val="20"/>
        </w:rPr>
        <w:t>in the case of programme transfers students may only appeal on the basis of procedural irregularity in the process, not against an admissions decision made by a department, which is an academic judgement</w:t>
      </w:r>
      <w:r w:rsidRPr="000974BE">
        <w:rPr>
          <w:rFonts w:ascii="Palatino Linotype" w:hAnsi="Palatino Linotype"/>
          <w:color w:val="000000"/>
          <w:szCs w:val="20"/>
        </w:rPr>
        <w:t>);</w:t>
      </w:r>
    </w:p>
    <w:p w:rsidR="00C74C35" w:rsidRPr="000974BE" w:rsidRDefault="00C74C35" w:rsidP="00A46D2B">
      <w:pPr>
        <w:pStyle w:val="NormalWeb"/>
        <w:shd w:val="clear" w:color="auto" w:fill="FFFFFF"/>
        <w:spacing w:before="0" w:beforeAutospacing="0" w:after="225" w:afterAutospacing="0" w:line="336" w:lineRule="atLeast"/>
        <w:ind w:left="567" w:hanging="567"/>
        <w:jc w:val="both"/>
        <w:rPr>
          <w:rFonts w:ascii="Palatino Linotype" w:hAnsi="Palatino Linotype"/>
          <w:color w:val="000000"/>
          <w:szCs w:val="20"/>
        </w:rPr>
      </w:pPr>
      <w:r w:rsidRPr="000974BE">
        <w:rPr>
          <w:rStyle w:val="Strong"/>
          <w:rFonts w:ascii="Palatino Linotype" w:hAnsi="Palatino Linotype"/>
          <w:b w:val="0"/>
          <w:color w:val="000000"/>
          <w:szCs w:val="20"/>
        </w:rPr>
        <w:t>(v)</w:t>
      </w:r>
      <w:r w:rsidRPr="000974BE">
        <w:rPr>
          <w:rStyle w:val="apple-converted-space"/>
          <w:rFonts w:ascii="Palatino Linotype" w:hAnsi="Palatino Linotype"/>
          <w:color w:val="000000"/>
          <w:szCs w:val="20"/>
        </w:rPr>
        <w:t> </w:t>
      </w:r>
      <w:r w:rsidR="00972E18">
        <w:rPr>
          <w:rStyle w:val="apple-converted-space"/>
          <w:rFonts w:ascii="Palatino Linotype" w:hAnsi="Palatino Linotype"/>
          <w:color w:val="000000"/>
          <w:szCs w:val="20"/>
        </w:rPr>
        <w:t xml:space="preserve"> </w:t>
      </w:r>
      <w:r w:rsidR="00972E18">
        <w:rPr>
          <w:rStyle w:val="apple-converted-space"/>
          <w:rFonts w:ascii="Palatino Linotype" w:hAnsi="Palatino Linotype"/>
          <w:color w:val="000000"/>
          <w:szCs w:val="20"/>
        </w:rPr>
        <w:tab/>
      </w:r>
      <w:r w:rsidRPr="000974BE">
        <w:rPr>
          <w:rFonts w:ascii="Palatino Linotype" w:hAnsi="Palatino Linotype"/>
          <w:color w:val="000000"/>
          <w:szCs w:val="20"/>
        </w:rPr>
        <w:t>a recommendation that a student's enrolment should be terminated on the grounds that the student is academically unsatisfactory, other than where triggered by failure of the programme or failure to progress;</w:t>
      </w:r>
    </w:p>
    <w:p w:rsidR="00C74C35" w:rsidRPr="000974BE" w:rsidRDefault="00C74C35" w:rsidP="00A46D2B">
      <w:pPr>
        <w:pStyle w:val="NormalWeb"/>
        <w:shd w:val="clear" w:color="auto" w:fill="FFFFFF"/>
        <w:spacing w:before="0" w:beforeAutospacing="0" w:after="225" w:afterAutospacing="0" w:line="336" w:lineRule="atLeast"/>
        <w:ind w:left="567" w:hanging="567"/>
        <w:jc w:val="both"/>
        <w:rPr>
          <w:rFonts w:ascii="Palatino Linotype" w:hAnsi="Palatino Linotype"/>
          <w:color w:val="000000"/>
          <w:szCs w:val="20"/>
        </w:rPr>
      </w:pPr>
      <w:r w:rsidRPr="000974BE">
        <w:rPr>
          <w:rStyle w:val="Strong"/>
          <w:rFonts w:ascii="Palatino Linotype" w:hAnsi="Palatino Linotype"/>
          <w:b w:val="0"/>
          <w:color w:val="000000"/>
          <w:szCs w:val="20"/>
        </w:rPr>
        <w:t>(vi)</w:t>
      </w:r>
      <w:r w:rsidRPr="000974BE">
        <w:rPr>
          <w:rStyle w:val="apple-converted-space"/>
          <w:rFonts w:ascii="Palatino Linotype" w:hAnsi="Palatino Linotype"/>
          <w:color w:val="000000"/>
          <w:szCs w:val="20"/>
        </w:rPr>
        <w:t> </w:t>
      </w:r>
      <w:r w:rsidR="00972E18">
        <w:rPr>
          <w:rStyle w:val="apple-converted-space"/>
          <w:rFonts w:ascii="Palatino Linotype" w:hAnsi="Palatino Linotype"/>
          <w:color w:val="000000"/>
          <w:szCs w:val="20"/>
        </w:rPr>
        <w:t xml:space="preserve">  </w:t>
      </w:r>
      <w:r w:rsidRPr="000974BE">
        <w:rPr>
          <w:rFonts w:ascii="Palatino Linotype" w:hAnsi="Palatino Linotype"/>
          <w:color w:val="000000"/>
          <w:szCs w:val="20"/>
        </w:rPr>
        <w:t>a recommendation that a student's enrolment should be terminated or transferred to another programme on the grounds that the student has failed to comply with the requirements of an external organisation in which training or education is undertaken, or of an appropriate professional or regulatory body;</w:t>
      </w:r>
    </w:p>
    <w:p w:rsidR="00C74C35" w:rsidRPr="000974BE" w:rsidRDefault="00C74C35" w:rsidP="00A46D2B">
      <w:pPr>
        <w:pStyle w:val="NormalWeb"/>
        <w:shd w:val="clear" w:color="auto" w:fill="FFFFFF"/>
        <w:spacing w:before="0" w:beforeAutospacing="0" w:after="225" w:afterAutospacing="0" w:line="336" w:lineRule="atLeast"/>
        <w:ind w:left="567" w:hanging="567"/>
        <w:jc w:val="both"/>
        <w:rPr>
          <w:rFonts w:ascii="Palatino Linotype" w:hAnsi="Palatino Linotype"/>
          <w:color w:val="000000"/>
          <w:szCs w:val="20"/>
        </w:rPr>
      </w:pPr>
      <w:r w:rsidRPr="000974BE">
        <w:rPr>
          <w:rStyle w:val="Strong"/>
          <w:rFonts w:ascii="Palatino Linotype" w:hAnsi="Palatino Linotype"/>
          <w:b w:val="0"/>
          <w:color w:val="000000"/>
          <w:szCs w:val="20"/>
        </w:rPr>
        <w:t>(vii)</w:t>
      </w:r>
      <w:r w:rsidRPr="000974BE">
        <w:rPr>
          <w:rStyle w:val="apple-converted-space"/>
          <w:rFonts w:ascii="Palatino Linotype" w:hAnsi="Palatino Linotype"/>
          <w:color w:val="000000"/>
          <w:szCs w:val="20"/>
        </w:rPr>
        <w:t> </w:t>
      </w:r>
      <w:r w:rsidR="00972E18">
        <w:rPr>
          <w:rStyle w:val="apple-converted-space"/>
          <w:rFonts w:ascii="Palatino Linotype" w:hAnsi="Palatino Linotype"/>
          <w:color w:val="000000"/>
          <w:szCs w:val="20"/>
        </w:rPr>
        <w:tab/>
      </w:r>
      <w:proofErr w:type="gramStart"/>
      <w:r w:rsidRPr="000974BE">
        <w:rPr>
          <w:rFonts w:ascii="Palatino Linotype" w:hAnsi="Palatino Linotype"/>
          <w:color w:val="000000"/>
          <w:szCs w:val="20"/>
        </w:rPr>
        <w:t>other</w:t>
      </w:r>
      <w:proofErr w:type="gramEnd"/>
      <w:r w:rsidRPr="000974BE">
        <w:rPr>
          <w:rFonts w:ascii="Palatino Linotype" w:hAnsi="Palatino Linotype"/>
          <w:color w:val="000000"/>
          <w:szCs w:val="20"/>
        </w:rPr>
        <w:t xml:space="preserve"> decisions concerning requirements of professional or regulatory bodies in relation to the Policy on Fitness to Practise;</w:t>
      </w:r>
    </w:p>
    <w:p w:rsidR="00C74C35" w:rsidRPr="000974BE" w:rsidRDefault="00C74C35" w:rsidP="00A46D2B">
      <w:pPr>
        <w:pStyle w:val="NormalWeb"/>
        <w:shd w:val="clear" w:color="auto" w:fill="FFFFFF"/>
        <w:spacing w:before="0" w:beforeAutospacing="0" w:after="225" w:afterAutospacing="0" w:line="336" w:lineRule="atLeast"/>
        <w:ind w:left="567" w:hanging="567"/>
        <w:jc w:val="both"/>
        <w:rPr>
          <w:rFonts w:ascii="Palatino Linotype" w:hAnsi="Palatino Linotype"/>
          <w:color w:val="000000"/>
          <w:szCs w:val="20"/>
        </w:rPr>
      </w:pPr>
      <w:r w:rsidRPr="000974BE">
        <w:rPr>
          <w:rStyle w:val="Strong"/>
          <w:rFonts w:ascii="Palatino Linotype" w:hAnsi="Palatino Linotype"/>
          <w:b w:val="0"/>
          <w:color w:val="000000"/>
          <w:szCs w:val="20"/>
        </w:rPr>
        <w:t>(viii)</w:t>
      </w:r>
      <w:r w:rsidRPr="000974BE">
        <w:rPr>
          <w:rStyle w:val="apple-converted-space"/>
          <w:rFonts w:ascii="Palatino Linotype" w:hAnsi="Palatino Linotype"/>
          <w:bCs/>
          <w:color w:val="000000"/>
          <w:szCs w:val="20"/>
        </w:rPr>
        <w:t> </w:t>
      </w:r>
      <w:proofErr w:type="gramStart"/>
      <w:r w:rsidRPr="000974BE">
        <w:rPr>
          <w:rFonts w:ascii="Palatino Linotype" w:hAnsi="Palatino Linotype"/>
          <w:color w:val="000000"/>
          <w:szCs w:val="20"/>
        </w:rPr>
        <w:t>decisions</w:t>
      </w:r>
      <w:proofErr w:type="gramEnd"/>
      <w:r w:rsidRPr="000974BE">
        <w:rPr>
          <w:rFonts w:ascii="Palatino Linotype" w:hAnsi="Palatino Linotype"/>
          <w:color w:val="000000"/>
          <w:szCs w:val="20"/>
        </w:rPr>
        <w:t xml:space="preserve"> relating to the application of the Academic Misconduct Policy and Procedures.</w:t>
      </w:r>
    </w:p>
    <w:p w:rsidR="00C74C35" w:rsidRPr="000974BE" w:rsidRDefault="00C74C35" w:rsidP="00A46D2B">
      <w:pPr>
        <w:pStyle w:val="NormalWeb"/>
        <w:shd w:val="clear" w:color="auto" w:fill="FFFFFF"/>
        <w:spacing w:before="0" w:beforeAutospacing="0" w:after="225" w:afterAutospacing="0" w:line="336" w:lineRule="atLeast"/>
        <w:ind w:left="567" w:hanging="567"/>
        <w:jc w:val="both"/>
        <w:rPr>
          <w:rFonts w:ascii="Palatino Linotype" w:hAnsi="Palatino Linotype"/>
          <w:color w:val="000000"/>
          <w:szCs w:val="20"/>
        </w:rPr>
      </w:pPr>
      <w:r w:rsidRPr="000974BE">
        <w:rPr>
          <w:rStyle w:val="Strong"/>
          <w:rFonts w:ascii="Palatino Linotype" w:hAnsi="Palatino Linotype"/>
          <w:b w:val="0"/>
          <w:color w:val="000000"/>
          <w:szCs w:val="20"/>
        </w:rPr>
        <w:t>(ix)</w:t>
      </w:r>
      <w:r w:rsidRPr="000974BE">
        <w:rPr>
          <w:rStyle w:val="apple-converted-space"/>
          <w:rFonts w:ascii="Palatino Linotype" w:hAnsi="Palatino Linotype"/>
          <w:color w:val="000000"/>
          <w:szCs w:val="20"/>
        </w:rPr>
        <w:t> </w:t>
      </w:r>
      <w:r w:rsidR="00972E18">
        <w:rPr>
          <w:rStyle w:val="apple-converted-space"/>
          <w:rFonts w:ascii="Palatino Linotype" w:hAnsi="Palatino Linotype"/>
          <w:color w:val="000000"/>
          <w:szCs w:val="20"/>
        </w:rPr>
        <w:tab/>
      </w:r>
      <w:proofErr w:type="gramStart"/>
      <w:r w:rsidRPr="000974BE">
        <w:rPr>
          <w:rFonts w:ascii="Palatino Linotype" w:hAnsi="Palatino Linotype"/>
          <w:color w:val="000000"/>
          <w:szCs w:val="20"/>
        </w:rPr>
        <w:t>decisions</w:t>
      </w:r>
      <w:proofErr w:type="gramEnd"/>
      <w:r w:rsidRPr="000974BE">
        <w:rPr>
          <w:rFonts w:ascii="Palatino Linotype" w:hAnsi="Palatino Linotype"/>
          <w:color w:val="000000"/>
          <w:szCs w:val="20"/>
        </w:rPr>
        <w:t xml:space="preserve"> of Mitigating Circumstances Committees.</w:t>
      </w:r>
    </w:p>
    <w:p w:rsidR="00C74C35" w:rsidRDefault="00C74C35" w:rsidP="00A46D2B">
      <w:pPr>
        <w:shd w:val="clear" w:color="auto" w:fill="FFFFFF"/>
        <w:spacing w:after="225" w:line="288" w:lineRule="atLeast"/>
        <w:jc w:val="both"/>
        <w:rPr>
          <w:rFonts w:ascii="Palatino Linotype" w:hAnsi="Palatino Linotype"/>
          <w:color w:val="1D1D1D"/>
          <w:szCs w:val="20"/>
        </w:rPr>
      </w:pPr>
      <w:r w:rsidRPr="000974BE">
        <w:rPr>
          <w:rFonts w:ascii="Palatino Linotype" w:hAnsi="Palatino Linotype"/>
          <w:color w:val="1D1D1D"/>
          <w:szCs w:val="20"/>
        </w:rPr>
        <w:t>Some decisions against which appeals may be made are expressed as recommendations from the Board concerned to the Special Cases Committee. This does not affect the procedures to be followed.</w:t>
      </w:r>
    </w:p>
    <w:p w:rsidR="00A46D2B" w:rsidRDefault="00A46D2B" w:rsidP="00A46D2B">
      <w:pPr>
        <w:shd w:val="clear" w:color="auto" w:fill="FFFFFF"/>
        <w:spacing w:after="225" w:line="288" w:lineRule="atLeast"/>
        <w:jc w:val="both"/>
        <w:rPr>
          <w:rFonts w:ascii="Palatino Linotype" w:hAnsi="Palatino Linotype"/>
          <w:color w:val="1D1D1D"/>
          <w:szCs w:val="20"/>
        </w:rPr>
      </w:pPr>
    </w:p>
    <w:p w:rsidR="00165E3D" w:rsidRPr="000974BE" w:rsidRDefault="00165E3D" w:rsidP="00A46D2B">
      <w:pPr>
        <w:shd w:val="clear" w:color="auto" w:fill="FFFFFF"/>
        <w:spacing w:after="225" w:line="288" w:lineRule="atLeast"/>
        <w:jc w:val="both"/>
        <w:rPr>
          <w:rFonts w:ascii="Palatino Linotype" w:hAnsi="Palatino Linotype"/>
          <w:color w:val="1D1D1D"/>
          <w:szCs w:val="20"/>
        </w:rPr>
      </w:pPr>
    </w:p>
    <w:p w:rsidR="00C74C35" w:rsidRPr="00972E18" w:rsidRDefault="00C74C35" w:rsidP="00A46D2B">
      <w:pPr>
        <w:pBdr>
          <w:bottom w:val="single" w:sz="18" w:space="8" w:color="E6E5CF"/>
        </w:pBdr>
        <w:shd w:val="clear" w:color="auto" w:fill="FFFFFF"/>
        <w:spacing w:before="450" w:after="180" w:line="392" w:lineRule="atLeast"/>
        <w:jc w:val="both"/>
        <w:outlineLvl w:val="1"/>
        <w:rPr>
          <w:rFonts w:ascii="Palatino Linotype" w:hAnsi="Palatino Linotype"/>
          <w:b/>
          <w:bCs/>
          <w:color w:val="2C4B7E"/>
          <w:sz w:val="28"/>
          <w:szCs w:val="28"/>
        </w:rPr>
      </w:pPr>
      <w:r w:rsidRPr="00972E18">
        <w:rPr>
          <w:rFonts w:ascii="Palatino Linotype" w:hAnsi="Palatino Linotype"/>
          <w:b/>
          <w:bCs/>
          <w:color w:val="2C4B7E"/>
          <w:sz w:val="28"/>
          <w:szCs w:val="28"/>
        </w:rPr>
        <w:t>5. Grounds on which an appeal may be made</w:t>
      </w:r>
    </w:p>
    <w:p w:rsidR="00C74C35" w:rsidRPr="000974BE" w:rsidRDefault="00C74C35" w:rsidP="00A46D2B">
      <w:pPr>
        <w:shd w:val="clear" w:color="auto" w:fill="FFFFFF"/>
        <w:spacing w:after="225" w:line="288" w:lineRule="atLeast"/>
        <w:jc w:val="both"/>
        <w:rPr>
          <w:rFonts w:ascii="Palatino Linotype" w:hAnsi="Palatino Linotype"/>
          <w:color w:val="000000"/>
          <w:szCs w:val="20"/>
          <w:shd w:val="clear" w:color="auto" w:fill="FFFFFF"/>
        </w:rPr>
      </w:pPr>
      <w:r w:rsidRPr="000974BE">
        <w:rPr>
          <w:rFonts w:ascii="Palatino Linotype" w:hAnsi="Palatino Linotype"/>
          <w:color w:val="000000"/>
          <w:szCs w:val="20"/>
          <w:shd w:val="clear" w:color="auto" w:fill="FFFFFF"/>
        </w:rPr>
        <w:t>Students may appeal against a decision reached by the Board of Studies, Board of Examiners or Mitigating Circumstances Committee only if:</w:t>
      </w:r>
    </w:p>
    <w:p w:rsidR="00C74C35" w:rsidRPr="000974BE" w:rsidRDefault="00C74C35" w:rsidP="00A46D2B">
      <w:pPr>
        <w:pStyle w:val="ListParagraph"/>
        <w:numPr>
          <w:ilvl w:val="0"/>
          <w:numId w:val="5"/>
        </w:numPr>
        <w:shd w:val="clear" w:color="auto" w:fill="FFFFFF"/>
        <w:spacing w:after="225" w:line="288" w:lineRule="atLeast"/>
        <w:jc w:val="both"/>
        <w:rPr>
          <w:rFonts w:ascii="Palatino Linotype" w:hAnsi="Palatino Linotype"/>
          <w:color w:val="000000"/>
          <w:szCs w:val="20"/>
          <w:shd w:val="clear" w:color="auto" w:fill="FFFFFF"/>
        </w:rPr>
      </w:pPr>
      <w:r w:rsidRPr="000974BE">
        <w:rPr>
          <w:rFonts w:ascii="Palatino Linotype" w:hAnsi="Palatino Linotype"/>
          <w:color w:val="000000"/>
          <w:szCs w:val="20"/>
          <w:shd w:val="clear" w:color="auto" w:fill="FFFFFF"/>
        </w:rPr>
        <w:t xml:space="preserve">they believe that a procedural irregularity has occurred, or that the assessment was conducted unfairly or improperly; </w:t>
      </w:r>
    </w:p>
    <w:p w:rsidR="00C74C35" w:rsidRPr="00A46D2B" w:rsidRDefault="00A46D2B" w:rsidP="00A46D2B">
      <w:pPr>
        <w:pStyle w:val="ListParagraph"/>
        <w:shd w:val="clear" w:color="auto" w:fill="FFFFFF"/>
        <w:spacing w:line="288" w:lineRule="atLeast"/>
        <w:jc w:val="both"/>
        <w:rPr>
          <w:rFonts w:ascii="Palatino Linotype" w:hAnsi="Palatino Linotype"/>
          <w:b/>
          <w:color w:val="000000"/>
          <w:szCs w:val="20"/>
          <w:shd w:val="clear" w:color="auto" w:fill="FFFFFF"/>
        </w:rPr>
      </w:pPr>
      <w:r w:rsidRPr="00A46D2B">
        <w:rPr>
          <w:rFonts w:ascii="Palatino Linotype" w:hAnsi="Palatino Linotype"/>
          <w:b/>
          <w:color w:val="000000"/>
          <w:szCs w:val="20"/>
          <w:shd w:val="clear" w:color="auto" w:fill="FFFFFF"/>
        </w:rPr>
        <w:t>and/</w:t>
      </w:r>
      <w:r w:rsidR="00C74C35" w:rsidRPr="00A46D2B">
        <w:rPr>
          <w:rFonts w:ascii="Palatino Linotype" w:hAnsi="Palatino Linotype"/>
          <w:b/>
          <w:color w:val="000000"/>
          <w:szCs w:val="20"/>
          <w:shd w:val="clear" w:color="auto" w:fill="FFFFFF"/>
        </w:rPr>
        <w:t>or</w:t>
      </w:r>
    </w:p>
    <w:p w:rsidR="00972E18" w:rsidRPr="00972E18" w:rsidRDefault="00C74C35" w:rsidP="00A46D2B">
      <w:pPr>
        <w:pStyle w:val="ListParagraph"/>
        <w:numPr>
          <w:ilvl w:val="0"/>
          <w:numId w:val="5"/>
        </w:numPr>
        <w:shd w:val="clear" w:color="auto" w:fill="FFFFFF"/>
        <w:tabs>
          <w:tab w:val="left" w:pos="0"/>
        </w:tabs>
        <w:spacing w:after="225" w:line="288" w:lineRule="atLeast"/>
        <w:jc w:val="both"/>
        <w:rPr>
          <w:rFonts w:ascii="Palatino Linotype" w:hAnsi="Palatino Linotype"/>
          <w:color w:val="1D1D1D"/>
          <w:szCs w:val="20"/>
        </w:rPr>
      </w:pPr>
      <w:proofErr w:type="gramStart"/>
      <w:r w:rsidRPr="000974BE">
        <w:rPr>
          <w:rFonts w:ascii="Palatino Linotype" w:hAnsi="Palatino Linotype"/>
          <w:color w:val="000000"/>
          <w:szCs w:val="20"/>
          <w:shd w:val="clear" w:color="auto" w:fill="FFFFFF"/>
        </w:rPr>
        <w:t>relevant</w:t>
      </w:r>
      <w:proofErr w:type="gramEnd"/>
      <w:r w:rsidRPr="000974BE">
        <w:rPr>
          <w:rFonts w:ascii="Palatino Linotype" w:hAnsi="Palatino Linotype"/>
          <w:color w:val="000000"/>
          <w:szCs w:val="20"/>
          <w:shd w:val="clear" w:color="auto" w:fill="FFFFFF"/>
        </w:rPr>
        <w:t xml:space="preserve"> mitigating circumstances exist that could not reasonably have been brought to the attention of the mitigating circumstances committee, or evidenced, at the time they occurred. </w:t>
      </w:r>
    </w:p>
    <w:p w:rsidR="00C74C35" w:rsidRPr="00972E18" w:rsidRDefault="00C74C35" w:rsidP="00A46D2B">
      <w:pPr>
        <w:shd w:val="clear" w:color="auto" w:fill="FFFFFF"/>
        <w:tabs>
          <w:tab w:val="left" w:pos="0"/>
        </w:tabs>
        <w:spacing w:after="225" w:line="288" w:lineRule="atLeast"/>
        <w:jc w:val="both"/>
        <w:rPr>
          <w:rFonts w:ascii="Palatino Linotype" w:hAnsi="Palatino Linotype"/>
          <w:color w:val="1D1D1D"/>
          <w:szCs w:val="20"/>
        </w:rPr>
      </w:pPr>
      <w:r w:rsidRPr="00972E18">
        <w:rPr>
          <w:rFonts w:ascii="Palatino Linotype" w:hAnsi="Palatino Linotype"/>
          <w:color w:val="1D1D1D"/>
          <w:szCs w:val="20"/>
        </w:rPr>
        <w:t>Students may not appeal against the academic judgment of the examiners</w:t>
      </w:r>
      <w:r w:rsidR="00972E18" w:rsidRPr="00972E18">
        <w:rPr>
          <w:rFonts w:ascii="Palatino Linotype" w:hAnsi="Palatino Linotype"/>
          <w:color w:val="1D1D1D"/>
          <w:szCs w:val="20"/>
        </w:rPr>
        <w:t xml:space="preserve"> or</w:t>
      </w:r>
      <w:r w:rsidRPr="00972E18">
        <w:rPr>
          <w:rFonts w:ascii="Palatino Linotype" w:hAnsi="Palatino Linotype"/>
          <w:color w:val="1D1D1D"/>
          <w:szCs w:val="20"/>
        </w:rPr>
        <w:t xml:space="preserve"> of the members of a thesis advisory panel.  This means they may not question the exercise of academic judgement, i.e. a decision made by academic staff on the quality of work or the criteria being applied to mark the work.</w:t>
      </w:r>
    </w:p>
    <w:p w:rsidR="00C74C35" w:rsidRPr="000974BE" w:rsidRDefault="00C74C35" w:rsidP="00A46D2B">
      <w:pPr>
        <w:shd w:val="clear" w:color="auto" w:fill="FFFFFF"/>
        <w:tabs>
          <w:tab w:val="left" w:pos="0"/>
        </w:tabs>
        <w:spacing w:after="225" w:line="288" w:lineRule="atLeast"/>
        <w:jc w:val="both"/>
        <w:rPr>
          <w:rFonts w:ascii="Palatino Linotype" w:hAnsi="Palatino Linotype"/>
          <w:color w:val="1D1D1D"/>
          <w:szCs w:val="20"/>
        </w:rPr>
      </w:pPr>
      <w:r w:rsidRPr="000974BE">
        <w:rPr>
          <w:rFonts w:ascii="Palatino Linotype" w:hAnsi="Palatino Linotype"/>
          <w:color w:val="1D1D1D"/>
          <w:szCs w:val="20"/>
        </w:rPr>
        <w:t xml:space="preserve">Students may not appeal on the basis of dissatisfaction with teaching quality or supervision. </w:t>
      </w:r>
    </w:p>
    <w:p w:rsidR="00C74C35" w:rsidRPr="000974BE" w:rsidRDefault="00C74C35" w:rsidP="00A46D2B">
      <w:pPr>
        <w:shd w:val="clear" w:color="auto" w:fill="FFFFFF"/>
        <w:tabs>
          <w:tab w:val="left" w:pos="0"/>
        </w:tabs>
        <w:spacing w:after="225" w:line="288" w:lineRule="atLeast"/>
        <w:jc w:val="both"/>
        <w:rPr>
          <w:rFonts w:ascii="Palatino Linotype" w:hAnsi="Palatino Linotype"/>
          <w:color w:val="1D1D1D"/>
          <w:szCs w:val="20"/>
        </w:rPr>
      </w:pPr>
      <w:r w:rsidRPr="000974BE">
        <w:rPr>
          <w:rFonts w:ascii="Palatino Linotype" w:hAnsi="Palatino Linotype"/>
          <w:color w:val="1D1D1D"/>
          <w:szCs w:val="20"/>
        </w:rPr>
        <w:t>Students may not appeal on the basis that they disagree about the way in which mitigating</w:t>
      </w:r>
      <w:r w:rsidR="00972E18">
        <w:rPr>
          <w:rFonts w:ascii="Palatino Linotype" w:hAnsi="Palatino Linotype"/>
          <w:color w:val="1D1D1D"/>
          <w:szCs w:val="20"/>
        </w:rPr>
        <w:t xml:space="preserve"> circumstances</w:t>
      </w:r>
      <w:r w:rsidRPr="000974BE">
        <w:rPr>
          <w:rFonts w:ascii="Palatino Linotype" w:hAnsi="Palatino Linotype"/>
          <w:color w:val="1D1D1D"/>
          <w:szCs w:val="20"/>
        </w:rPr>
        <w:t xml:space="preserve"> were considered, unless there is clear evidence that the defined procedures were not followed by the Mitigating Circumstances Committee.</w:t>
      </w:r>
    </w:p>
    <w:p w:rsidR="00C74C35" w:rsidRPr="00C74C35" w:rsidRDefault="00C74C35" w:rsidP="00A46D2B">
      <w:pPr>
        <w:pBdr>
          <w:bottom w:val="single" w:sz="18" w:space="8" w:color="E6E5CF"/>
        </w:pBdr>
        <w:shd w:val="clear" w:color="auto" w:fill="FFFFFF"/>
        <w:spacing w:before="450" w:after="180" w:line="392" w:lineRule="atLeast"/>
        <w:jc w:val="both"/>
        <w:outlineLvl w:val="1"/>
        <w:rPr>
          <w:rFonts w:ascii="Palatino Linotype" w:hAnsi="Palatino Linotype"/>
          <w:b/>
          <w:bCs/>
          <w:color w:val="2C4B7E"/>
          <w:sz w:val="28"/>
          <w:szCs w:val="28"/>
        </w:rPr>
      </w:pPr>
      <w:r w:rsidRPr="00C74C35">
        <w:rPr>
          <w:rFonts w:ascii="Palatino Linotype" w:hAnsi="Palatino Linotype"/>
          <w:b/>
          <w:bCs/>
          <w:color w:val="2C4B7E"/>
          <w:sz w:val="28"/>
          <w:szCs w:val="28"/>
        </w:rPr>
        <w:t>6. Overview</w:t>
      </w:r>
      <w:r w:rsidR="004D6AF3">
        <w:rPr>
          <w:rFonts w:ascii="Palatino Linotype" w:hAnsi="Palatino Linotype"/>
          <w:b/>
          <w:bCs/>
          <w:color w:val="2C4B7E"/>
          <w:sz w:val="28"/>
          <w:szCs w:val="28"/>
        </w:rPr>
        <w:t xml:space="preserve"> of Appeals Process</w:t>
      </w:r>
    </w:p>
    <w:p w:rsidR="00C74C35" w:rsidRPr="000974BE" w:rsidRDefault="00C74C35" w:rsidP="00A46D2B">
      <w:pPr>
        <w:shd w:val="clear" w:color="auto" w:fill="FFFFFF"/>
        <w:spacing w:after="225" w:line="288" w:lineRule="atLeast"/>
        <w:jc w:val="both"/>
        <w:rPr>
          <w:rFonts w:ascii="Palatino Linotype" w:hAnsi="Palatino Linotype"/>
          <w:color w:val="1D1D1D"/>
          <w:szCs w:val="20"/>
        </w:rPr>
      </w:pPr>
      <w:r w:rsidRPr="000974BE">
        <w:rPr>
          <w:rFonts w:ascii="Palatino Linotype" w:hAnsi="Palatino Linotype"/>
          <w:color w:val="1D1D1D"/>
          <w:szCs w:val="20"/>
        </w:rPr>
        <w:t xml:space="preserve">The appeals procedures consist of a Formal Stage and a Review Stage.  </w:t>
      </w:r>
    </w:p>
    <w:p w:rsidR="00A46D2B" w:rsidRDefault="00C74C35" w:rsidP="006F6071">
      <w:pPr>
        <w:shd w:val="clear" w:color="auto" w:fill="FFFFFF"/>
        <w:spacing w:after="240" w:line="288" w:lineRule="atLeast"/>
        <w:jc w:val="both"/>
        <w:rPr>
          <w:rFonts w:ascii="Palatino Linotype" w:hAnsi="Palatino Linotype"/>
          <w:color w:val="1D1D1D"/>
          <w:szCs w:val="20"/>
        </w:rPr>
      </w:pPr>
      <w:r w:rsidRPr="000974BE">
        <w:rPr>
          <w:rFonts w:ascii="Palatino Linotype" w:hAnsi="Palatino Linotype"/>
          <w:color w:val="1D1D1D"/>
          <w:szCs w:val="20"/>
        </w:rPr>
        <w:t>Students have 28 calendar days (from the date</w:t>
      </w:r>
      <w:r w:rsidR="00972E18">
        <w:rPr>
          <w:rFonts w:ascii="Palatino Linotype" w:hAnsi="Palatino Linotype"/>
          <w:color w:val="1D1D1D"/>
          <w:szCs w:val="20"/>
        </w:rPr>
        <w:t xml:space="preserve"> they are formally notified</w:t>
      </w:r>
      <w:r w:rsidRPr="000974BE">
        <w:rPr>
          <w:rFonts w:ascii="Palatino Linotype" w:hAnsi="Palatino Linotype"/>
          <w:color w:val="1D1D1D"/>
          <w:szCs w:val="20"/>
        </w:rPr>
        <w:t xml:space="preserve"> of the decision against which they wish to appeal) to submit an appeal against a decision of a Board of Studies, Board of Examiners or Mitigating Circumstances Committee as outlined in Section 4) above.  </w:t>
      </w:r>
    </w:p>
    <w:p w:rsidR="00A46D2B" w:rsidRDefault="00C74C35" w:rsidP="006F6071">
      <w:pPr>
        <w:shd w:val="clear" w:color="auto" w:fill="FFFFFF"/>
        <w:spacing w:after="240" w:line="288" w:lineRule="atLeast"/>
        <w:jc w:val="both"/>
        <w:rPr>
          <w:rFonts w:ascii="Palatino Linotype" w:hAnsi="Palatino Linotype"/>
          <w:color w:val="1D1D1D"/>
          <w:szCs w:val="20"/>
        </w:rPr>
      </w:pPr>
      <w:r w:rsidRPr="000974BE">
        <w:rPr>
          <w:rFonts w:ascii="Palatino Linotype" w:hAnsi="Palatino Linotype"/>
          <w:color w:val="1D1D1D"/>
          <w:szCs w:val="20"/>
        </w:rPr>
        <w:t xml:space="preserve"> Where a student </w:t>
      </w:r>
      <w:r w:rsidR="00EA458C">
        <w:rPr>
          <w:rFonts w:ascii="Palatino Linotype" w:hAnsi="Palatino Linotype"/>
          <w:color w:val="1D1D1D"/>
          <w:szCs w:val="20"/>
        </w:rPr>
        <w:t>is</w:t>
      </w:r>
      <w:r w:rsidRPr="000974BE">
        <w:rPr>
          <w:rFonts w:ascii="Palatino Linotype" w:hAnsi="Palatino Linotype"/>
          <w:color w:val="1D1D1D"/>
          <w:szCs w:val="20"/>
        </w:rPr>
        <w:t xml:space="preserve"> dissatisfied with the outcome of an appeal to the Formal Stage, they have 10 calendar days to submit an appeal against the Formal Stage decision to the Review Stage.</w:t>
      </w:r>
    </w:p>
    <w:p w:rsidR="004D6AF3" w:rsidRDefault="004D6AF3" w:rsidP="006F6071">
      <w:pPr>
        <w:pBdr>
          <w:bottom w:val="single" w:sz="18" w:space="8" w:color="E6E5CF"/>
        </w:pBdr>
        <w:shd w:val="clear" w:color="auto" w:fill="FFFFFF"/>
        <w:spacing w:after="240" w:line="392" w:lineRule="atLeast"/>
        <w:jc w:val="both"/>
        <w:outlineLvl w:val="1"/>
        <w:rPr>
          <w:rFonts w:ascii="Palatino Linotype" w:hAnsi="Palatino Linotype"/>
          <w:color w:val="1D1D1D"/>
          <w:szCs w:val="20"/>
        </w:rPr>
      </w:pPr>
      <w:r>
        <w:rPr>
          <w:rFonts w:ascii="Palatino Linotype" w:hAnsi="Palatino Linotype"/>
          <w:color w:val="1D1D1D"/>
          <w:szCs w:val="20"/>
        </w:rPr>
        <w:t>Both Stages of the appeals procedure</w:t>
      </w:r>
      <w:r w:rsidR="006F6071">
        <w:rPr>
          <w:rFonts w:ascii="Palatino Linotype" w:hAnsi="Palatino Linotype"/>
          <w:color w:val="1D1D1D"/>
          <w:szCs w:val="20"/>
        </w:rPr>
        <w:t xml:space="preserve"> </w:t>
      </w:r>
      <w:r>
        <w:rPr>
          <w:rFonts w:ascii="Palatino Linotype" w:hAnsi="Palatino Linotype"/>
          <w:color w:val="1D1D1D"/>
          <w:szCs w:val="20"/>
        </w:rPr>
        <w:t>should normally be comp</w:t>
      </w:r>
      <w:r w:rsidR="006F6071">
        <w:rPr>
          <w:rFonts w:ascii="Palatino Linotype" w:hAnsi="Palatino Linotype"/>
          <w:color w:val="1D1D1D"/>
          <w:szCs w:val="20"/>
        </w:rPr>
        <w:t>leted within 90 calendar days (see section 11).</w:t>
      </w:r>
    </w:p>
    <w:p w:rsidR="006F6071" w:rsidRDefault="001302C6" w:rsidP="00A46D2B">
      <w:pPr>
        <w:pBdr>
          <w:bottom w:val="single" w:sz="18" w:space="8" w:color="E6E5CF"/>
        </w:pBdr>
        <w:shd w:val="clear" w:color="auto" w:fill="FFFFFF"/>
        <w:spacing w:line="392" w:lineRule="atLeast"/>
        <w:jc w:val="both"/>
        <w:outlineLvl w:val="1"/>
        <w:rPr>
          <w:rFonts w:ascii="Palatino Linotype" w:hAnsi="Palatino Linotype"/>
          <w:color w:val="1D1D1D"/>
          <w:szCs w:val="20"/>
        </w:rPr>
      </w:pPr>
      <w:r>
        <w:rPr>
          <w:rFonts w:ascii="Palatino Linotype" w:hAnsi="Palatino Linotype"/>
          <w:color w:val="1D1D1D"/>
          <w:szCs w:val="20"/>
        </w:rPr>
        <w:t xml:space="preserve">Appeals at each stage of the process are never considered by Committee members who have had previous involvement in the case.  </w:t>
      </w:r>
      <w:r w:rsidRPr="000974BE">
        <w:rPr>
          <w:rFonts w:ascii="Palatino Linotype" w:hAnsi="Palatino Linotype"/>
          <w:color w:val="1D1D1D"/>
          <w:szCs w:val="20"/>
        </w:rPr>
        <w:t xml:space="preserve">In cases where </w:t>
      </w:r>
      <w:r>
        <w:rPr>
          <w:rFonts w:ascii="Palatino Linotype" w:hAnsi="Palatino Linotype"/>
          <w:color w:val="1D1D1D"/>
          <w:szCs w:val="20"/>
        </w:rPr>
        <w:t xml:space="preserve">a case officer has dismissed </w:t>
      </w:r>
      <w:r w:rsidRPr="000974BE">
        <w:rPr>
          <w:rFonts w:ascii="Palatino Linotype" w:hAnsi="Palatino Linotype"/>
          <w:color w:val="1D1D1D"/>
          <w:szCs w:val="20"/>
        </w:rPr>
        <w:t>a</w:t>
      </w:r>
      <w:r>
        <w:rPr>
          <w:rFonts w:ascii="Palatino Linotype" w:hAnsi="Palatino Linotype"/>
          <w:color w:val="1D1D1D"/>
          <w:szCs w:val="20"/>
        </w:rPr>
        <w:t>n</w:t>
      </w:r>
      <w:r w:rsidRPr="000974BE">
        <w:rPr>
          <w:rFonts w:ascii="Palatino Linotype" w:hAnsi="Palatino Linotype"/>
          <w:color w:val="1D1D1D"/>
          <w:szCs w:val="20"/>
        </w:rPr>
        <w:t xml:space="preserve"> </w:t>
      </w:r>
      <w:r>
        <w:rPr>
          <w:rFonts w:ascii="Palatino Linotype" w:hAnsi="Palatino Linotype"/>
          <w:color w:val="1D1D1D"/>
          <w:szCs w:val="20"/>
        </w:rPr>
        <w:t>appeal</w:t>
      </w:r>
      <w:r w:rsidRPr="000974BE">
        <w:rPr>
          <w:rFonts w:ascii="Palatino Linotype" w:hAnsi="Palatino Linotype"/>
          <w:color w:val="1D1D1D"/>
          <w:szCs w:val="20"/>
        </w:rPr>
        <w:t xml:space="preserve"> </w:t>
      </w:r>
      <w:r>
        <w:rPr>
          <w:rFonts w:ascii="Palatino Linotype" w:hAnsi="Palatino Linotype"/>
          <w:color w:val="1D1D1D"/>
          <w:szCs w:val="20"/>
        </w:rPr>
        <w:t xml:space="preserve">at the Administrative Sifting level of the </w:t>
      </w:r>
      <w:r w:rsidRPr="000974BE">
        <w:rPr>
          <w:rFonts w:ascii="Palatino Linotype" w:hAnsi="Palatino Linotype"/>
          <w:color w:val="1D1D1D"/>
          <w:szCs w:val="20"/>
        </w:rPr>
        <w:t xml:space="preserve">Formal </w:t>
      </w:r>
      <w:r>
        <w:rPr>
          <w:rFonts w:ascii="Palatino Linotype" w:hAnsi="Palatino Linotype"/>
          <w:color w:val="1D1D1D"/>
          <w:szCs w:val="20"/>
        </w:rPr>
        <w:t>Stage</w:t>
      </w:r>
      <w:r w:rsidRPr="000974BE">
        <w:rPr>
          <w:rFonts w:ascii="Palatino Linotype" w:hAnsi="Palatino Linotype"/>
          <w:color w:val="1D1D1D"/>
          <w:szCs w:val="20"/>
        </w:rPr>
        <w:t>, the</w:t>
      </w:r>
      <w:r>
        <w:rPr>
          <w:rFonts w:ascii="Palatino Linotype" w:hAnsi="Palatino Linotype"/>
          <w:color w:val="1D1D1D"/>
          <w:szCs w:val="20"/>
        </w:rPr>
        <w:t xml:space="preserve"> same case officer will not have </w:t>
      </w:r>
      <w:r w:rsidRPr="000974BE">
        <w:rPr>
          <w:rFonts w:ascii="Palatino Linotype" w:hAnsi="Palatino Linotype"/>
          <w:color w:val="1D1D1D"/>
          <w:szCs w:val="20"/>
        </w:rPr>
        <w:t xml:space="preserve">any further </w:t>
      </w:r>
      <w:r>
        <w:rPr>
          <w:rFonts w:ascii="Palatino Linotype" w:hAnsi="Palatino Linotype"/>
          <w:color w:val="1D1D1D"/>
          <w:szCs w:val="20"/>
        </w:rPr>
        <w:t>involvement in handling the case.</w:t>
      </w:r>
    </w:p>
    <w:p w:rsidR="00165E3D" w:rsidRDefault="00165E3D" w:rsidP="00A46D2B">
      <w:pPr>
        <w:pBdr>
          <w:bottom w:val="single" w:sz="18" w:space="8" w:color="E6E5CF"/>
        </w:pBdr>
        <w:shd w:val="clear" w:color="auto" w:fill="FFFFFF"/>
        <w:spacing w:line="392" w:lineRule="atLeast"/>
        <w:jc w:val="both"/>
        <w:outlineLvl w:val="1"/>
        <w:rPr>
          <w:rFonts w:ascii="Palatino Linotype" w:hAnsi="Palatino Linotype"/>
          <w:color w:val="1D1D1D"/>
          <w:szCs w:val="20"/>
        </w:rPr>
      </w:pPr>
    </w:p>
    <w:p w:rsidR="00165E3D" w:rsidRDefault="00165E3D" w:rsidP="00A46D2B">
      <w:pPr>
        <w:pBdr>
          <w:bottom w:val="single" w:sz="18" w:space="8" w:color="E6E5CF"/>
        </w:pBdr>
        <w:shd w:val="clear" w:color="auto" w:fill="FFFFFF"/>
        <w:spacing w:line="392" w:lineRule="atLeast"/>
        <w:jc w:val="both"/>
        <w:outlineLvl w:val="1"/>
        <w:rPr>
          <w:rFonts w:ascii="Palatino Linotype" w:hAnsi="Palatino Linotype"/>
          <w:color w:val="1D1D1D"/>
          <w:szCs w:val="20"/>
        </w:rPr>
      </w:pPr>
    </w:p>
    <w:p w:rsidR="00C74C35" w:rsidRPr="00C74C35" w:rsidRDefault="00C74C35" w:rsidP="00A46D2B">
      <w:pPr>
        <w:pBdr>
          <w:bottom w:val="single" w:sz="18" w:space="8" w:color="E6E5CF"/>
        </w:pBdr>
        <w:shd w:val="clear" w:color="auto" w:fill="FFFFFF"/>
        <w:spacing w:before="450" w:after="180" w:line="392" w:lineRule="atLeast"/>
        <w:jc w:val="both"/>
        <w:outlineLvl w:val="1"/>
        <w:rPr>
          <w:rFonts w:ascii="Palatino Linotype" w:hAnsi="Palatino Linotype"/>
          <w:b/>
          <w:bCs/>
          <w:color w:val="2C4B7E"/>
          <w:sz w:val="28"/>
          <w:szCs w:val="28"/>
        </w:rPr>
      </w:pPr>
      <w:r w:rsidRPr="00C74C35">
        <w:rPr>
          <w:rFonts w:ascii="Palatino Linotype" w:hAnsi="Palatino Linotype"/>
          <w:b/>
          <w:bCs/>
          <w:color w:val="2C4B7E"/>
          <w:sz w:val="28"/>
          <w:szCs w:val="28"/>
        </w:rPr>
        <w:t xml:space="preserve">7. Lodging an appeal </w:t>
      </w:r>
    </w:p>
    <w:p w:rsidR="00C74C35" w:rsidRPr="000974BE" w:rsidRDefault="00C74C35" w:rsidP="00A46D2B">
      <w:pPr>
        <w:shd w:val="clear" w:color="auto" w:fill="FFFFFF"/>
        <w:spacing w:after="225" w:line="288" w:lineRule="atLeast"/>
        <w:jc w:val="both"/>
        <w:rPr>
          <w:rFonts w:ascii="Palatino Linotype" w:hAnsi="Palatino Linotype"/>
          <w:color w:val="1D1D1D"/>
          <w:szCs w:val="20"/>
        </w:rPr>
      </w:pPr>
      <w:r w:rsidRPr="000974BE">
        <w:rPr>
          <w:rFonts w:ascii="Palatino Linotype" w:hAnsi="Palatino Linotype"/>
          <w:color w:val="1D1D1D"/>
          <w:szCs w:val="20"/>
        </w:rPr>
        <w:t xml:space="preserve">Students wishing to exercise their right of appeal against a decision of a Board of Studies, Board of Examiners or Mitigating Circumstances Committee must submit a Formal Stage academic appeal application form by email to appeals@york.ac.uk, or by post to the address listed on the form, normally within </w:t>
      </w:r>
      <w:r w:rsidR="00EA458C">
        <w:rPr>
          <w:rFonts w:ascii="Palatino Linotype" w:hAnsi="Palatino Linotype"/>
          <w:color w:val="1D1D1D"/>
          <w:szCs w:val="20"/>
        </w:rPr>
        <w:t>28</w:t>
      </w:r>
      <w:r w:rsidRPr="000974BE">
        <w:rPr>
          <w:rFonts w:ascii="Palatino Linotype" w:hAnsi="Palatino Linotype"/>
          <w:color w:val="1D1D1D"/>
          <w:szCs w:val="20"/>
        </w:rPr>
        <w:t xml:space="preserve"> calendar days of being notified of the recommendation or decision against which they wish to appeal. </w:t>
      </w:r>
    </w:p>
    <w:p w:rsidR="00C74C35" w:rsidRPr="000974BE" w:rsidRDefault="00C74C35" w:rsidP="00A46D2B">
      <w:pPr>
        <w:shd w:val="clear" w:color="auto" w:fill="FFFFFF"/>
        <w:spacing w:after="225" w:line="288" w:lineRule="atLeast"/>
        <w:jc w:val="both"/>
        <w:rPr>
          <w:rFonts w:ascii="Palatino Linotype" w:hAnsi="Palatino Linotype"/>
          <w:color w:val="1D1D1D"/>
          <w:szCs w:val="20"/>
        </w:rPr>
      </w:pPr>
      <w:r w:rsidRPr="000974BE">
        <w:rPr>
          <w:rFonts w:ascii="Palatino Linotype" w:hAnsi="Palatino Linotype"/>
          <w:color w:val="1D1D1D"/>
          <w:szCs w:val="20"/>
        </w:rPr>
        <w:t xml:space="preserve">The form should be fully completed, accompanied by supporting evidence, and identify the outcome sought by the </w:t>
      </w:r>
      <w:r w:rsidR="00EA273B">
        <w:rPr>
          <w:rFonts w:ascii="Palatino Linotype" w:hAnsi="Palatino Linotype"/>
          <w:color w:val="1D1D1D"/>
          <w:szCs w:val="20"/>
        </w:rPr>
        <w:t>student</w:t>
      </w:r>
      <w:r w:rsidRPr="000974BE">
        <w:rPr>
          <w:rFonts w:ascii="Palatino Linotype" w:hAnsi="Palatino Linotype"/>
          <w:color w:val="1D1D1D"/>
          <w:szCs w:val="20"/>
        </w:rPr>
        <w:t xml:space="preserve">. Wherever possible, documentary corroborative evidence of the circumstances cited in the appeal should be submitted with the form.  Otherwise, an indication should be given of the timescale in which the evidence will be submitted. Documentary evidence which is contemporary with events described in the appeal form, rather than retrospective, is desirable. </w:t>
      </w:r>
    </w:p>
    <w:p w:rsidR="00C74C35" w:rsidRPr="000974BE" w:rsidRDefault="00C74C35" w:rsidP="00A46D2B">
      <w:pPr>
        <w:shd w:val="clear" w:color="auto" w:fill="FFFFFF"/>
        <w:spacing w:after="225" w:line="288" w:lineRule="atLeast"/>
        <w:jc w:val="both"/>
        <w:rPr>
          <w:rFonts w:ascii="Palatino Linotype" w:hAnsi="Palatino Linotype"/>
          <w:color w:val="1D1D1D"/>
          <w:szCs w:val="20"/>
        </w:rPr>
      </w:pPr>
      <w:r w:rsidRPr="000974BE">
        <w:rPr>
          <w:rFonts w:ascii="Palatino Linotype" w:hAnsi="Palatino Linotype"/>
          <w:color w:val="1D1D1D"/>
          <w:szCs w:val="20"/>
        </w:rPr>
        <w:t xml:space="preserve">Where the issues raised in an appeal affect a number of students, those students may submit a ‘group appeal’.  In such cases, the group may be asked to nominate one student from the group to act as the group representative.  The University will then normally communicate with the representative only and will expect the representative to liaise with the other members of the group. </w:t>
      </w:r>
    </w:p>
    <w:p w:rsidR="00C74C35" w:rsidRPr="000974BE" w:rsidRDefault="00C74C35" w:rsidP="00A46D2B">
      <w:pPr>
        <w:shd w:val="clear" w:color="auto" w:fill="FFFFFF"/>
        <w:spacing w:after="225" w:line="288" w:lineRule="atLeast"/>
        <w:jc w:val="both"/>
        <w:rPr>
          <w:rFonts w:ascii="Palatino Linotype" w:hAnsi="Palatino Linotype"/>
          <w:color w:val="1D1D1D"/>
          <w:szCs w:val="20"/>
        </w:rPr>
      </w:pPr>
      <w:r w:rsidRPr="000974BE">
        <w:rPr>
          <w:rFonts w:ascii="Palatino Linotype" w:hAnsi="Palatino Linotype"/>
          <w:color w:val="1D1D1D"/>
          <w:szCs w:val="20"/>
        </w:rPr>
        <w:t>Appeals by third parties are not normally accepted.  Only a student about whom a decision has been made can lodge an appeal against that decision. Any rare exceptions to this rule must be agreed by a</w:t>
      </w:r>
      <w:r w:rsidR="00AB2AD5">
        <w:rPr>
          <w:rFonts w:ascii="Palatino Linotype" w:hAnsi="Palatino Linotype"/>
          <w:color w:val="1D1D1D"/>
          <w:szCs w:val="20"/>
        </w:rPr>
        <w:t>n</w:t>
      </w:r>
      <w:r w:rsidRPr="000974BE">
        <w:rPr>
          <w:rFonts w:ascii="Palatino Linotype" w:hAnsi="Palatino Linotype"/>
          <w:color w:val="1D1D1D"/>
          <w:szCs w:val="20"/>
        </w:rPr>
        <w:t xml:space="preserve"> Appeals Chair and can only be agreed on the basis that the student is incapable of managing their own appeal at the time or in the near future (for example on the basis of disability</w:t>
      </w:r>
      <w:r w:rsidR="00EA273B">
        <w:rPr>
          <w:rFonts w:ascii="Palatino Linotype" w:hAnsi="Palatino Linotype"/>
          <w:color w:val="1D1D1D"/>
          <w:szCs w:val="20"/>
        </w:rPr>
        <w:t>).  There must be clear</w:t>
      </w:r>
      <w:r w:rsidRPr="000974BE">
        <w:rPr>
          <w:rFonts w:ascii="Palatino Linotype" w:hAnsi="Palatino Linotype"/>
          <w:color w:val="1D1D1D"/>
          <w:szCs w:val="20"/>
        </w:rPr>
        <w:t xml:space="preserve"> evidence to demonstrate that the student is incapable of handling</w:t>
      </w:r>
      <w:r w:rsidR="00EA273B">
        <w:rPr>
          <w:rFonts w:ascii="Palatino Linotype" w:hAnsi="Palatino Linotype"/>
          <w:color w:val="1D1D1D"/>
          <w:szCs w:val="20"/>
        </w:rPr>
        <w:t xml:space="preserve"> the appeal on their own behalf</w:t>
      </w:r>
      <w:r w:rsidRPr="000974BE">
        <w:rPr>
          <w:rFonts w:ascii="Palatino Linotype" w:hAnsi="Palatino Linotype"/>
          <w:color w:val="1D1D1D"/>
          <w:szCs w:val="20"/>
        </w:rPr>
        <w:t xml:space="preserve">. In such cases students may be supported by members of staff from YUSU or the GSA.  </w:t>
      </w:r>
    </w:p>
    <w:p w:rsidR="00C74C35" w:rsidRPr="000974BE" w:rsidRDefault="00C74C35" w:rsidP="00A46D2B">
      <w:pPr>
        <w:shd w:val="clear" w:color="auto" w:fill="FFFFFF"/>
        <w:spacing w:after="225" w:line="288" w:lineRule="atLeast"/>
        <w:jc w:val="both"/>
        <w:rPr>
          <w:rFonts w:ascii="Palatino Linotype" w:hAnsi="Palatino Linotype"/>
          <w:color w:val="1D1D1D"/>
          <w:szCs w:val="20"/>
        </w:rPr>
      </w:pPr>
      <w:r w:rsidRPr="000974BE">
        <w:rPr>
          <w:rFonts w:ascii="Palatino Linotype" w:hAnsi="Palatino Linotype"/>
          <w:color w:val="1D1D1D"/>
          <w:szCs w:val="20"/>
        </w:rPr>
        <w:t>Students may contact the Special Cases Administration Team (for taught students) or Research Student Administration Team (for research students) if they wish to discuss the appeals procedure further. Before lodging an appeal, students may seek advice from the Students’ Union (YUSU) or the Graduate Students’ Association (GSA).</w:t>
      </w:r>
    </w:p>
    <w:p w:rsidR="00C74C35" w:rsidRPr="00C74C35" w:rsidRDefault="00C74C35" w:rsidP="00A46D2B">
      <w:pPr>
        <w:pBdr>
          <w:bottom w:val="single" w:sz="18" w:space="8" w:color="E6E5CF"/>
        </w:pBdr>
        <w:shd w:val="clear" w:color="auto" w:fill="FFFFFF"/>
        <w:spacing w:before="450" w:after="180" w:line="392" w:lineRule="atLeast"/>
        <w:jc w:val="both"/>
        <w:outlineLvl w:val="1"/>
        <w:rPr>
          <w:rFonts w:ascii="Palatino Linotype" w:hAnsi="Palatino Linotype"/>
          <w:b/>
          <w:bCs/>
          <w:color w:val="2C4B7E"/>
          <w:sz w:val="28"/>
          <w:szCs w:val="28"/>
        </w:rPr>
      </w:pPr>
      <w:r w:rsidRPr="00C74C35">
        <w:rPr>
          <w:rFonts w:ascii="Palatino Linotype" w:hAnsi="Palatino Linotype"/>
          <w:b/>
          <w:bCs/>
          <w:color w:val="2C4B7E"/>
          <w:sz w:val="28"/>
          <w:szCs w:val="28"/>
        </w:rPr>
        <w:t>8. Consideration of appeals</w:t>
      </w:r>
    </w:p>
    <w:p w:rsidR="00C74C35" w:rsidRPr="00EA273B" w:rsidRDefault="00C74C35" w:rsidP="00A46D2B">
      <w:pPr>
        <w:shd w:val="clear" w:color="auto" w:fill="FFFFFF"/>
        <w:spacing w:after="225" w:line="288" w:lineRule="atLeast"/>
        <w:jc w:val="both"/>
        <w:rPr>
          <w:rFonts w:ascii="Palatino Linotype" w:hAnsi="Palatino Linotype"/>
          <w:b/>
          <w:color w:val="1D1D1D"/>
          <w:szCs w:val="20"/>
        </w:rPr>
      </w:pPr>
      <w:r w:rsidRPr="00EA273B">
        <w:rPr>
          <w:rFonts w:ascii="Palatino Linotype" w:hAnsi="Palatino Linotype"/>
          <w:b/>
          <w:color w:val="1D1D1D"/>
          <w:szCs w:val="20"/>
        </w:rPr>
        <w:t>Formal Stage</w:t>
      </w:r>
    </w:p>
    <w:p w:rsidR="006F6071" w:rsidRDefault="00C74C35" w:rsidP="00A46D2B">
      <w:pPr>
        <w:shd w:val="clear" w:color="auto" w:fill="FFFFFF"/>
        <w:spacing w:after="225" w:line="288" w:lineRule="atLeast"/>
        <w:jc w:val="both"/>
        <w:rPr>
          <w:rFonts w:ascii="Palatino Linotype" w:hAnsi="Palatino Linotype"/>
          <w:color w:val="1D1D1D"/>
          <w:szCs w:val="20"/>
        </w:rPr>
      </w:pPr>
      <w:r w:rsidRPr="000974BE">
        <w:rPr>
          <w:rFonts w:ascii="Palatino Linotype" w:hAnsi="Palatino Linotype"/>
          <w:color w:val="1D1D1D"/>
          <w:szCs w:val="20"/>
        </w:rPr>
        <w:t xml:space="preserve">Appeals are considered in the first instance at the Formal Stage of the appeals process. </w:t>
      </w:r>
      <w:r w:rsidR="006F6071">
        <w:rPr>
          <w:rFonts w:ascii="Palatino Linotype" w:hAnsi="Palatino Linotype"/>
          <w:color w:val="1D1D1D"/>
          <w:szCs w:val="20"/>
        </w:rPr>
        <w:t>If the case is to be fully considered at the Formal Stage, this will happen at a special meeting, with the decisions taken by an Appeals Chair, in conjunction with one other member of the Committee.</w:t>
      </w:r>
    </w:p>
    <w:p w:rsidR="00C74C35" w:rsidRPr="000974BE" w:rsidRDefault="00C74C35" w:rsidP="00A46D2B">
      <w:pPr>
        <w:shd w:val="clear" w:color="auto" w:fill="FFFFFF"/>
        <w:spacing w:after="225" w:line="288" w:lineRule="atLeast"/>
        <w:jc w:val="both"/>
        <w:rPr>
          <w:rFonts w:ascii="Palatino Linotype" w:hAnsi="Palatino Linotype"/>
          <w:color w:val="1D1D1D"/>
          <w:szCs w:val="20"/>
        </w:rPr>
      </w:pPr>
      <w:r w:rsidRPr="000974BE">
        <w:rPr>
          <w:rFonts w:ascii="Palatino Linotype" w:hAnsi="Palatino Linotype"/>
          <w:color w:val="1D1D1D"/>
          <w:szCs w:val="20"/>
        </w:rPr>
        <w:t xml:space="preserve">The Formal Stage consists of </w:t>
      </w:r>
      <w:r w:rsidR="00EE5548">
        <w:rPr>
          <w:rFonts w:ascii="Palatino Linotype" w:hAnsi="Palatino Linotype"/>
          <w:color w:val="1D1D1D"/>
          <w:szCs w:val="20"/>
        </w:rPr>
        <w:t>three</w:t>
      </w:r>
      <w:r w:rsidRPr="000974BE">
        <w:rPr>
          <w:rFonts w:ascii="Palatino Linotype" w:hAnsi="Palatino Linotype"/>
          <w:color w:val="1D1D1D"/>
          <w:szCs w:val="20"/>
        </w:rPr>
        <w:t xml:space="preserve"> parts (A to </w:t>
      </w:r>
      <w:r w:rsidR="00EE5548">
        <w:rPr>
          <w:rFonts w:ascii="Palatino Linotype" w:hAnsi="Palatino Linotype"/>
          <w:color w:val="1D1D1D"/>
          <w:szCs w:val="20"/>
        </w:rPr>
        <w:t>C</w:t>
      </w:r>
      <w:r w:rsidRPr="000974BE">
        <w:rPr>
          <w:rFonts w:ascii="Palatino Linotype" w:hAnsi="Palatino Linotype"/>
          <w:color w:val="1D1D1D"/>
          <w:szCs w:val="20"/>
        </w:rPr>
        <w:t xml:space="preserve"> below):</w:t>
      </w:r>
    </w:p>
    <w:p w:rsidR="00A46D2B" w:rsidRDefault="00A46D2B" w:rsidP="00A46D2B">
      <w:pPr>
        <w:jc w:val="both"/>
        <w:rPr>
          <w:rFonts w:ascii="Palatino Linotype" w:hAnsi="Palatino Linotype" w:cs="Arial"/>
          <w:szCs w:val="20"/>
        </w:rPr>
      </w:pPr>
    </w:p>
    <w:p w:rsidR="00165E3D" w:rsidRDefault="00165E3D" w:rsidP="00A46D2B">
      <w:pPr>
        <w:jc w:val="both"/>
        <w:rPr>
          <w:rFonts w:ascii="Palatino Linotype" w:hAnsi="Palatino Linotype" w:cs="Arial"/>
          <w:szCs w:val="20"/>
        </w:rPr>
      </w:pPr>
    </w:p>
    <w:p w:rsidR="00165E3D" w:rsidRDefault="00165E3D" w:rsidP="00A46D2B">
      <w:pPr>
        <w:jc w:val="both"/>
        <w:rPr>
          <w:rFonts w:ascii="Palatino Linotype" w:hAnsi="Palatino Linotype" w:cs="Arial"/>
          <w:szCs w:val="20"/>
        </w:rPr>
      </w:pPr>
    </w:p>
    <w:p w:rsidR="00165E3D" w:rsidRDefault="00165E3D" w:rsidP="00A46D2B">
      <w:pPr>
        <w:jc w:val="both"/>
        <w:rPr>
          <w:rFonts w:ascii="Palatino Linotype" w:hAnsi="Palatino Linotype" w:cs="Arial"/>
          <w:szCs w:val="20"/>
        </w:rPr>
      </w:pPr>
    </w:p>
    <w:p w:rsidR="00C74C35" w:rsidRPr="000974BE" w:rsidRDefault="00C74C35" w:rsidP="00A46D2B">
      <w:pPr>
        <w:jc w:val="both"/>
        <w:rPr>
          <w:rFonts w:ascii="Palatino Linotype" w:hAnsi="Palatino Linotype" w:cs="Arial"/>
          <w:szCs w:val="20"/>
        </w:rPr>
      </w:pPr>
      <w:r w:rsidRPr="000974BE">
        <w:rPr>
          <w:rFonts w:ascii="Palatino Linotype" w:hAnsi="Palatino Linotype" w:cs="Arial"/>
          <w:szCs w:val="20"/>
        </w:rPr>
        <w:t xml:space="preserve">Part </w:t>
      </w:r>
      <w:proofErr w:type="gramStart"/>
      <w:r w:rsidRPr="000974BE">
        <w:rPr>
          <w:rFonts w:ascii="Palatino Linotype" w:hAnsi="Palatino Linotype" w:cs="Arial"/>
          <w:szCs w:val="20"/>
        </w:rPr>
        <w:t>A</w:t>
      </w:r>
      <w:proofErr w:type="gramEnd"/>
      <w:r w:rsidRPr="000974BE">
        <w:rPr>
          <w:rFonts w:ascii="Palatino Linotype" w:hAnsi="Palatino Linotype" w:cs="Arial"/>
          <w:szCs w:val="20"/>
        </w:rPr>
        <w:t xml:space="preserve"> – Administrative Sifting</w:t>
      </w:r>
    </w:p>
    <w:p w:rsidR="00C74C35" w:rsidRPr="000974BE" w:rsidRDefault="00C74C35" w:rsidP="00A46D2B">
      <w:pPr>
        <w:jc w:val="both"/>
        <w:rPr>
          <w:rFonts w:ascii="Palatino Linotype" w:hAnsi="Palatino Linotype" w:cs="Arial"/>
          <w:szCs w:val="20"/>
        </w:rPr>
      </w:pPr>
    </w:p>
    <w:p w:rsidR="00C74C35" w:rsidRPr="000974BE" w:rsidRDefault="00C74C35" w:rsidP="00A46D2B">
      <w:pPr>
        <w:jc w:val="both"/>
        <w:rPr>
          <w:rFonts w:ascii="Palatino Linotype" w:hAnsi="Palatino Linotype" w:cs="Arial"/>
          <w:szCs w:val="20"/>
        </w:rPr>
      </w:pPr>
      <w:r w:rsidRPr="000974BE">
        <w:rPr>
          <w:rFonts w:ascii="Palatino Linotype" w:hAnsi="Palatino Linotype" w:cs="Arial"/>
          <w:szCs w:val="20"/>
        </w:rPr>
        <w:t xml:space="preserve">The Case Officer can dismiss the appeal </w:t>
      </w:r>
      <w:r w:rsidRPr="000974BE">
        <w:rPr>
          <w:rFonts w:ascii="Palatino Linotype" w:hAnsi="Palatino Linotype" w:cs="Arial"/>
          <w:szCs w:val="20"/>
          <w:u w:val="single"/>
        </w:rPr>
        <w:t xml:space="preserve">without recourse to </w:t>
      </w:r>
      <w:r w:rsidR="006F6071">
        <w:rPr>
          <w:rFonts w:ascii="Palatino Linotype" w:hAnsi="Palatino Linotype" w:cs="Arial"/>
          <w:szCs w:val="20"/>
          <w:u w:val="single"/>
        </w:rPr>
        <w:t>an</w:t>
      </w:r>
      <w:r w:rsidRPr="000974BE">
        <w:rPr>
          <w:rFonts w:ascii="Palatino Linotype" w:hAnsi="Palatino Linotype" w:cs="Arial"/>
          <w:szCs w:val="20"/>
          <w:u w:val="single"/>
        </w:rPr>
        <w:t xml:space="preserve"> Appeals Chair</w:t>
      </w:r>
      <w:r w:rsidRPr="000974BE">
        <w:rPr>
          <w:rFonts w:ascii="Palatino Linotype" w:hAnsi="Palatino Linotype" w:cs="Arial"/>
          <w:szCs w:val="20"/>
        </w:rPr>
        <w:t>, on the following grounds:</w:t>
      </w:r>
    </w:p>
    <w:p w:rsidR="00C74C35" w:rsidRPr="000974BE" w:rsidRDefault="00C74C35" w:rsidP="00A46D2B">
      <w:pPr>
        <w:jc w:val="both"/>
        <w:rPr>
          <w:rFonts w:ascii="Palatino Linotype" w:hAnsi="Palatino Linotype" w:cs="Arial"/>
          <w:szCs w:val="20"/>
        </w:rPr>
      </w:pPr>
    </w:p>
    <w:p w:rsidR="00C74C35" w:rsidRPr="000974BE" w:rsidRDefault="00C74C35" w:rsidP="00A46D2B">
      <w:pPr>
        <w:pStyle w:val="ListParagraph"/>
        <w:numPr>
          <w:ilvl w:val="0"/>
          <w:numId w:val="6"/>
        </w:numPr>
        <w:jc w:val="both"/>
        <w:rPr>
          <w:rFonts w:ascii="Palatino Linotype" w:hAnsi="Palatino Linotype" w:cs="Arial"/>
          <w:szCs w:val="20"/>
        </w:rPr>
      </w:pPr>
      <w:r w:rsidRPr="000974BE">
        <w:rPr>
          <w:rFonts w:ascii="Palatino Linotype" w:hAnsi="Palatino Linotype" w:cs="Arial"/>
          <w:szCs w:val="20"/>
        </w:rPr>
        <w:t>That the form has not been fully completed;</w:t>
      </w:r>
    </w:p>
    <w:p w:rsidR="00C74C35" w:rsidRPr="000974BE" w:rsidRDefault="00C74C35" w:rsidP="00A46D2B">
      <w:pPr>
        <w:pStyle w:val="ListParagraph"/>
        <w:numPr>
          <w:ilvl w:val="0"/>
          <w:numId w:val="6"/>
        </w:numPr>
        <w:jc w:val="both"/>
        <w:rPr>
          <w:rFonts w:ascii="Palatino Linotype" w:hAnsi="Palatino Linotype" w:cs="Arial"/>
          <w:szCs w:val="20"/>
        </w:rPr>
      </w:pPr>
      <w:r w:rsidRPr="000974BE">
        <w:rPr>
          <w:rFonts w:ascii="Palatino Linotype" w:hAnsi="Palatino Linotype" w:cs="Arial"/>
          <w:szCs w:val="20"/>
        </w:rPr>
        <w:t xml:space="preserve">That evidence has not been provided and there is no indication that any evidence will be provided. (In cases where an appeal is submitted without evidence but there is an indication on the form that this will be provided, the 90 calendar days for resolution of the appeal will not start </w:t>
      </w:r>
      <w:r w:rsidR="00EA273B">
        <w:rPr>
          <w:rFonts w:ascii="Palatino Linotype" w:hAnsi="Palatino Linotype" w:cs="Arial"/>
          <w:szCs w:val="20"/>
        </w:rPr>
        <w:t>until that evidence is provided or the student has subsequently indicated that they are not going to provide it);</w:t>
      </w:r>
      <w:r w:rsidRPr="000974BE">
        <w:rPr>
          <w:rFonts w:ascii="Palatino Linotype" w:hAnsi="Palatino Linotype" w:cs="Arial"/>
          <w:szCs w:val="20"/>
        </w:rPr>
        <w:t xml:space="preserve"> </w:t>
      </w:r>
    </w:p>
    <w:p w:rsidR="00C74C35" w:rsidRPr="000974BE" w:rsidRDefault="00C74C35" w:rsidP="00A46D2B">
      <w:pPr>
        <w:pStyle w:val="ListParagraph"/>
        <w:numPr>
          <w:ilvl w:val="0"/>
          <w:numId w:val="6"/>
        </w:numPr>
        <w:jc w:val="both"/>
        <w:rPr>
          <w:rFonts w:ascii="Palatino Linotype" w:hAnsi="Palatino Linotype" w:cs="Arial"/>
          <w:szCs w:val="20"/>
        </w:rPr>
      </w:pPr>
      <w:r w:rsidRPr="000974BE">
        <w:rPr>
          <w:rFonts w:ascii="Palatino Linotype" w:hAnsi="Palatino Linotype" w:cs="Arial"/>
          <w:szCs w:val="20"/>
        </w:rPr>
        <w:t xml:space="preserve">That the appeal is not submitted within the deadline, except where an explanation has been provided for this (if an explanation has been provided the appeal will be considered at </w:t>
      </w:r>
      <w:r w:rsidRPr="000974BE">
        <w:rPr>
          <w:rFonts w:ascii="Palatino Linotype" w:hAnsi="Palatino Linotype" w:cs="Arial"/>
          <w:i/>
          <w:szCs w:val="20"/>
        </w:rPr>
        <w:t>prima facie</w:t>
      </w:r>
      <w:r w:rsidRPr="000974BE">
        <w:rPr>
          <w:rFonts w:ascii="Palatino Linotype" w:hAnsi="Palatino Linotype" w:cs="Arial"/>
          <w:szCs w:val="20"/>
        </w:rPr>
        <w:t xml:space="preserve"> level - see Part B below);</w:t>
      </w:r>
    </w:p>
    <w:p w:rsidR="00C74C35" w:rsidRPr="000974BE" w:rsidRDefault="00C74C35" w:rsidP="00A46D2B">
      <w:pPr>
        <w:pStyle w:val="ListParagraph"/>
        <w:numPr>
          <w:ilvl w:val="0"/>
          <w:numId w:val="6"/>
        </w:numPr>
        <w:jc w:val="both"/>
        <w:rPr>
          <w:rFonts w:ascii="Palatino Linotype" w:hAnsi="Palatino Linotype" w:cs="Arial"/>
          <w:szCs w:val="20"/>
        </w:rPr>
      </w:pPr>
      <w:r w:rsidRPr="000974BE">
        <w:rPr>
          <w:rFonts w:ascii="Palatino Linotype" w:hAnsi="Palatino Linotype" w:cs="Arial"/>
          <w:szCs w:val="20"/>
        </w:rPr>
        <w:t>Does not fall within the grounds on which an appeal may be made (i.e. no mitigating circumstance or procedural error has been cited);</w:t>
      </w:r>
    </w:p>
    <w:p w:rsidR="00C74C35" w:rsidRPr="000974BE" w:rsidRDefault="00C74C35" w:rsidP="00A46D2B">
      <w:pPr>
        <w:pStyle w:val="ListParagraph"/>
        <w:numPr>
          <w:ilvl w:val="0"/>
          <w:numId w:val="6"/>
        </w:numPr>
        <w:jc w:val="both"/>
        <w:rPr>
          <w:rFonts w:ascii="Palatino Linotype" w:hAnsi="Palatino Linotype" w:cs="Arial"/>
          <w:szCs w:val="20"/>
        </w:rPr>
      </w:pPr>
      <w:r w:rsidRPr="000974BE">
        <w:rPr>
          <w:rFonts w:ascii="Palatino Linotype" w:hAnsi="Palatino Linotype" w:cs="Arial"/>
          <w:szCs w:val="20"/>
        </w:rPr>
        <w:t xml:space="preserve">That the appeal is not submitted under the correct procedures (in which case a student could, if appropriate, be referred to the Complaints Procedure).  If there is uncertainty about which procedure the student should be following, the case will be considered at </w:t>
      </w:r>
      <w:r w:rsidRPr="000974BE">
        <w:rPr>
          <w:rFonts w:ascii="Palatino Linotype" w:hAnsi="Palatino Linotype" w:cs="Arial"/>
          <w:i/>
          <w:szCs w:val="20"/>
        </w:rPr>
        <w:t>prima facie</w:t>
      </w:r>
      <w:r w:rsidRPr="000974BE">
        <w:rPr>
          <w:rFonts w:ascii="Palatino Linotype" w:hAnsi="Palatino Linotype" w:cs="Arial"/>
          <w:szCs w:val="20"/>
        </w:rPr>
        <w:t xml:space="preserve"> level (see Part B below);</w:t>
      </w:r>
    </w:p>
    <w:p w:rsidR="00C74C35" w:rsidRPr="000974BE" w:rsidRDefault="00C74C35" w:rsidP="00A46D2B">
      <w:pPr>
        <w:jc w:val="both"/>
        <w:rPr>
          <w:rFonts w:ascii="Palatino Linotype" w:hAnsi="Palatino Linotype" w:cs="Arial"/>
          <w:szCs w:val="20"/>
        </w:rPr>
      </w:pPr>
    </w:p>
    <w:p w:rsidR="00C74C35" w:rsidRPr="000974BE" w:rsidRDefault="00C74C35" w:rsidP="00A46D2B">
      <w:pPr>
        <w:pStyle w:val="FootnoteText"/>
        <w:jc w:val="both"/>
        <w:rPr>
          <w:rFonts w:ascii="Palatino Linotype" w:hAnsi="Palatino Linotype"/>
          <w:sz w:val="24"/>
        </w:rPr>
      </w:pPr>
      <w:r w:rsidRPr="000974BE">
        <w:rPr>
          <w:rFonts w:ascii="Palatino Linotype" w:hAnsi="Palatino Linotype" w:cs="Arial"/>
          <w:sz w:val="24"/>
        </w:rPr>
        <w:t xml:space="preserve">In the case of 1) above, </w:t>
      </w:r>
      <w:r w:rsidRPr="000974BE">
        <w:rPr>
          <w:rFonts w:ascii="Palatino Linotype" w:hAnsi="Palatino Linotype"/>
          <w:sz w:val="24"/>
        </w:rPr>
        <w:t>the appellant may be informed</w:t>
      </w:r>
      <w:r w:rsidR="006F6071">
        <w:rPr>
          <w:rFonts w:ascii="Palatino Linotype" w:hAnsi="Palatino Linotype"/>
          <w:sz w:val="24"/>
        </w:rPr>
        <w:t xml:space="preserve"> by the Case Officer</w:t>
      </w:r>
      <w:r w:rsidRPr="000974BE">
        <w:rPr>
          <w:rFonts w:ascii="Palatino Linotype" w:hAnsi="Palatino Linotype"/>
          <w:sz w:val="24"/>
        </w:rPr>
        <w:t xml:space="preserve"> that they have whatever is remaining of their 28-day appeal period to submit a new completed application. </w:t>
      </w:r>
      <w:r w:rsidR="006F6071">
        <w:rPr>
          <w:rFonts w:ascii="Palatino Linotype" w:hAnsi="Palatino Linotype"/>
          <w:sz w:val="24"/>
        </w:rPr>
        <w:t>However, t</w:t>
      </w:r>
      <w:r w:rsidRPr="000974BE">
        <w:rPr>
          <w:rFonts w:ascii="Palatino Linotype" w:hAnsi="Palatino Linotype"/>
          <w:sz w:val="24"/>
        </w:rPr>
        <w:t>he 28-day appeal period will not b</w:t>
      </w:r>
      <w:r w:rsidR="006F6071">
        <w:rPr>
          <w:rFonts w:ascii="Palatino Linotype" w:hAnsi="Palatino Linotype"/>
          <w:sz w:val="24"/>
        </w:rPr>
        <w:t>e extended on this basis</w:t>
      </w:r>
      <w:r w:rsidRPr="000974BE">
        <w:rPr>
          <w:rFonts w:ascii="Palatino Linotype" w:hAnsi="Palatino Linotype"/>
          <w:sz w:val="24"/>
        </w:rPr>
        <w:t>. If the student subsequently fails to submit a new form after prompting, a Formal Stage Appeal Outcome letter will be issued after the 28-day appeal deadline has passed, advising the student of their right to appeal to the Review Stage.</w:t>
      </w:r>
    </w:p>
    <w:p w:rsidR="00EA273B" w:rsidRDefault="00EA273B" w:rsidP="00A46D2B">
      <w:pPr>
        <w:pStyle w:val="FootnoteText"/>
        <w:jc w:val="both"/>
        <w:rPr>
          <w:rFonts w:ascii="Palatino Linotype" w:hAnsi="Palatino Linotype"/>
          <w:sz w:val="24"/>
        </w:rPr>
      </w:pPr>
    </w:p>
    <w:p w:rsidR="006F6071" w:rsidRDefault="006F6071" w:rsidP="00A46D2B">
      <w:pPr>
        <w:pStyle w:val="FootnoteText"/>
        <w:jc w:val="both"/>
        <w:rPr>
          <w:rFonts w:ascii="Palatino Linotype" w:hAnsi="Palatino Linotype"/>
          <w:sz w:val="24"/>
        </w:rPr>
      </w:pPr>
      <w:r>
        <w:rPr>
          <w:rFonts w:ascii="Palatino Linotype" w:hAnsi="Palatino Linotype"/>
          <w:sz w:val="24"/>
        </w:rPr>
        <w:t xml:space="preserve">If a student submits a Formal Stage Appeal form on, or very close to, the </w:t>
      </w:r>
      <w:r w:rsidR="00AE6784">
        <w:rPr>
          <w:rFonts w:ascii="Palatino Linotype" w:hAnsi="Palatino Linotype"/>
          <w:sz w:val="24"/>
        </w:rPr>
        <w:t xml:space="preserve">28-day </w:t>
      </w:r>
      <w:r>
        <w:rPr>
          <w:rFonts w:ascii="Palatino Linotype" w:hAnsi="Palatino Linotype"/>
          <w:sz w:val="24"/>
        </w:rPr>
        <w:t xml:space="preserve">deadline, or at a time </w:t>
      </w:r>
      <w:r w:rsidR="00023547">
        <w:rPr>
          <w:rFonts w:ascii="Palatino Linotype" w:hAnsi="Palatino Linotype"/>
          <w:sz w:val="24"/>
        </w:rPr>
        <w:t xml:space="preserve">when </w:t>
      </w:r>
      <w:r>
        <w:rPr>
          <w:rFonts w:ascii="Palatino Linotype" w:hAnsi="Palatino Linotype"/>
          <w:sz w:val="24"/>
        </w:rPr>
        <w:t xml:space="preserve">the University is closed or over a weekend, there may not be time for the Case Officer to decide whether or not the submission is valid and/or complete before the deadline </w:t>
      </w:r>
      <w:r w:rsidR="00023547">
        <w:rPr>
          <w:rFonts w:ascii="Palatino Linotype" w:hAnsi="Palatino Linotype"/>
          <w:sz w:val="24"/>
        </w:rPr>
        <w:t>passes. Therefore there may not be time for the student to make a revised submission if required. Students submitting appeals in these circumstances do so at their own risk, and the availability of a Case Officer will not constitute grounds for submitting a revised appeal form beyond the deadline, or grounds for appeal at the Review Stage.</w:t>
      </w:r>
    </w:p>
    <w:p w:rsidR="006F6071" w:rsidRDefault="006F6071" w:rsidP="00A46D2B">
      <w:pPr>
        <w:pStyle w:val="FootnoteText"/>
        <w:jc w:val="both"/>
        <w:rPr>
          <w:rFonts w:ascii="Palatino Linotype" w:hAnsi="Palatino Linotype"/>
          <w:sz w:val="24"/>
        </w:rPr>
      </w:pPr>
    </w:p>
    <w:p w:rsidR="00C74C35" w:rsidRDefault="00C74C35" w:rsidP="00A46D2B">
      <w:pPr>
        <w:jc w:val="both"/>
        <w:rPr>
          <w:rFonts w:ascii="Palatino Linotype" w:hAnsi="Palatino Linotype" w:cs="Arial"/>
          <w:szCs w:val="20"/>
        </w:rPr>
      </w:pPr>
      <w:r w:rsidRPr="000974BE">
        <w:rPr>
          <w:rFonts w:ascii="Palatino Linotype" w:hAnsi="Palatino Linotype" w:cs="Arial"/>
          <w:szCs w:val="20"/>
        </w:rPr>
        <w:t xml:space="preserve">If a case is dismissed on the basis of 1) to 4) above, the student will be issued with a Formal Stage Appeal Outcome letter and advised of their right to appeal to the Review Stage.  The letter will note that any appeal to the Review Stage would need to demonstrate (as appropriate): </w:t>
      </w:r>
    </w:p>
    <w:p w:rsidR="00165E3D" w:rsidRPr="000974BE" w:rsidRDefault="00165E3D" w:rsidP="00A46D2B">
      <w:pPr>
        <w:jc w:val="both"/>
        <w:rPr>
          <w:rFonts w:ascii="Palatino Linotype" w:hAnsi="Palatino Linotype" w:cs="Arial"/>
          <w:szCs w:val="20"/>
        </w:rPr>
      </w:pPr>
    </w:p>
    <w:p w:rsidR="00C74C35" w:rsidRPr="000974BE" w:rsidRDefault="00C74C35" w:rsidP="00A46D2B">
      <w:pPr>
        <w:pStyle w:val="ListParagraph"/>
        <w:numPr>
          <w:ilvl w:val="0"/>
          <w:numId w:val="13"/>
        </w:numPr>
        <w:jc w:val="both"/>
        <w:rPr>
          <w:rFonts w:ascii="Palatino Linotype" w:hAnsi="Palatino Linotype" w:cs="Arial"/>
          <w:szCs w:val="20"/>
        </w:rPr>
      </w:pPr>
      <w:r w:rsidRPr="000974BE">
        <w:rPr>
          <w:rFonts w:ascii="Palatino Linotype" w:hAnsi="Palatino Linotype" w:cs="Arial"/>
          <w:szCs w:val="20"/>
        </w:rPr>
        <w:t>that the student had good reason for failing to complete the form fully;</w:t>
      </w:r>
    </w:p>
    <w:p w:rsidR="00AE6784" w:rsidRDefault="00C74C35" w:rsidP="00A46D2B">
      <w:pPr>
        <w:pStyle w:val="ListParagraph"/>
        <w:numPr>
          <w:ilvl w:val="0"/>
          <w:numId w:val="13"/>
        </w:numPr>
        <w:jc w:val="both"/>
        <w:rPr>
          <w:rFonts w:ascii="Palatino Linotype" w:hAnsi="Palatino Linotype" w:cs="Arial"/>
          <w:szCs w:val="20"/>
        </w:rPr>
      </w:pPr>
      <w:r w:rsidRPr="00AE6784">
        <w:rPr>
          <w:rFonts w:ascii="Palatino Linotype" w:hAnsi="Palatino Linotype" w:cs="Arial"/>
          <w:szCs w:val="20"/>
        </w:rPr>
        <w:t>that the student had good reason for</w:t>
      </w:r>
      <w:r w:rsidR="00AE6784">
        <w:rPr>
          <w:rFonts w:ascii="Palatino Linotype" w:hAnsi="Palatino Linotype" w:cs="Arial"/>
          <w:szCs w:val="20"/>
        </w:rPr>
        <w:t xml:space="preserve"> lat</w:t>
      </w:r>
      <w:r w:rsidR="00AE6784" w:rsidRPr="00AE6784">
        <w:rPr>
          <w:rFonts w:ascii="Palatino Linotype" w:hAnsi="Palatino Linotype" w:cs="Arial"/>
          <w:szCs w:val="20"/>
        </w:rPr>
        <w:t>e submissi</w:t>
      </w:r>
      <w:r w:rsidR="00AE6784">
        <w:rPr>
          <w:rFonts w:ascii="Palatino Linotype" w:hAnsi="Palatino Linotype" w:cs="Arial"/>
          <w:szCs w:val="20"/>
        </w:rPr>
        <w:t>on of an appeal</w:t>
      </w:r>
      <w:r w:rsidR="00465AA1">
        <w:rPr>
          <w:rFonts w:ascii="Palatino Linotype" w:hAnsi="Palatino Linotype" w:cs="Arial"/>
          <w:szCs w:val="20"/>
        </w:rPr>
        <w:t>,</w:t>
      </w:r>
      <w:r w:rsidR="00AE6784">
        <w:rPr>
          <w:rFonts w:ascii="Palatino Linotype" w:hAnsi="Palatino Linotype" w:cs="Arial"/>
          <w:szCs w:val="20"/>
        </w:rPr>
        <w:t xml:space="preserve"> and also good re</w:t>
      </w:r>
      <w:r w:rsidR="00AE6784" w:rsidRPr="00AE6784">
        <w:rPr>
          <w:rFonts w:ascii="Palatino Linotype" w:hAnsi="Palatino Linotype" w:cs="Arial"/>
          <w:szCs w:val="20"/>
        </w:rPr>
        <w:t>ason for not disclosing it;</w:t>
      </w:r>
      <w:r w:rsidRPr="00AE6784">
        <w:rPr>
          <w:rFonts w:ascii="Palatino Linotype" w:hAnsi="Palatino Linotype" w:cs="Arial"/>
          <w:szCs w:val="20"/>
        </w:rPr>
        <w:t xml:space="preserve"> </w:t>
      </w:r>
    </w:p>
    <w:p w:rsidR="00C74C35" w:rsidRPr="00AE6784" w:rsidRDefault="00C74C35" w:rsidP="00A46D2B">
      <w:pPr>
        <w:pStyle w:val="ListParagraph"/>
        <w:numPr>
          <w:ilvl w:val="0"/>
          <w:numId w:val="13"/>
        </w:numPr>
        <w:jc w:val="both"/>
        <w:rPr>
          <w:rFonts w:ascii="Palatino Linotype" w:hAnsi="Palatino Linotype" w:cs="Arial"/>
          <w:szCs w:val="20"/>
        </w:rPr>
      </w:pPr>
      <w:r w:rsidRPr="00AE6784">
        <w:rPr>
          <w:rFonts w:ascii="Palatino Linotype" w:hAnsi="Palatino Linotype" w:cs="Arial"/>
          <w:szCs w:val="20"/>
        </w:rPr>
        <w:t>a procedural irregularity had occurred in determining that the appeal does not fall within the grounds</w:t>
      </w:r>
      <w:r w:rsidR="00EA273B" w:rsidRPr="00AE6784">
        <w:rPr>
          <w:rFonts w:ascii="Palatino Linotype" w:hAnsi="Palatino Linotype" w:cs="Arial"/>
          <w:szCs w:val="20"/>
        </w:rPr>
        <w:t xml:space="preserve"> on which an appeal may be made</w:t>
      </w:r>
      <w:r w:rsidRPr="00AE6784">
        <w:rPr>
          <w:rFonts w:ascii="Palatino Linotype" w:hAnsi="Palatino Linotype" w:cs="Arial"/>
          <w:szCs w:val="20"/>
        </w:rPr>
        <w:t xml:space="preserve">; </w:t>
      </w:r>
    </w:p>
    <w:p w:rsidR="00C74C35" w:rsidRPr="000974BE" w:rsidRDefault="00C74C35" w:rsidP="00A46D2B">
      <w:pPr>
        <w:pStyle w:val="ListParagraph"/>
        <w:numPr>
          <w:ilvl w:val="0"/>
          <w:numId w:val="13"/>
        </w:numPr>
        <w:jc w:val="both"/>
        <w:rPr>
          <w:rFonts w:ascii="Palatino Linotype" w:hAnsi="Palatino Linotype" w:cs="Arial"/>
          <w:szCs w:val="20"/>
        </w:rPr>
      </w:pPr>
      <w:r w:rsidRPr="000974BE">
        <w:rPr>
          <w:rFonts w:ascii="Palatino Linotype" w:hAnsi="Palatino Linotype" w:cs="Arial"/>
          <w:szCs w:val="20"/>
        </w:rPr>
        <w:t>that they had good reason for failing to submit evidence at the time of submitting the appeal and good reason for failing to explain at that time why evidence had not been submitted.</w:t>
      </w:r>
    </w:p>
    <w:p w:rsidR="00C74C35" w:rsidRPr="000974BE" w:rsidRDefault="00C74C35" w:rsidP="00A46D2B">
      <w:pPr>
        <w:jc w:val="both"/>
        <w:rPr>
          <w:rFonts w:ascii="Palatino Linotype" w:hAnsi="Palatino Linotype" w:cs="Arial"/>
          <w:szCs w:val="20"/>
        </w:rPr>
      </w:pPr>
    </w:p>
    <w:p w:rsidR="00C74C35" w:rsidRPr="00EA273B" w:rsidRDefault="00C74C35" w:rsidP="00A46D2B">
      <w:pPr>
        <w:jc w:val="both"/>
        <w:rPr>
          <w:rFonts w:ascii="Palatino Linotype" w:hAnsi="Palatino Linotype" w:cs="Arial"/>
          <w:szCs w:val="20"/>
        </w:rPr>
      </w:pPr>
      <w:r w:rsidRPr="00EA273B">
        <w:rPr>
          <w:rFonts w:ascii="Palatino Linotype" w:hAnsi="Palatino Linotype" w:cs="Arial"/>
          <w:szCs w:val="20"/>
        </w:rPr>
        <w:t>If none of 1</w:t>
      </w:r>
      <w:r w:rsidR="00EA273B" w:rsidRPr="00EA273B">
        <w:rPr>
          <w:rFonts w:ascii="Palatino Linotype" w:hAnsi="Palatino Linotype" w:cs="Arial"/>
          <w:szCs w:val="20"/>
        </w:rPr>
        <w:t xml:space="preserve">) to 5) above </w:t>
      </w:r>
      <w:proofErr w:type="gramStart"/>
      <w:r w:rsidR="00EA273B" w:rsidRPr="00EA273B">
        <w:rPr>
          <w:rFonts w:ascii="Palatino Linotype" w:hAnsi="Palatino Linotype" w:cs="Arial"/>
          <w:szCs w:val="20"/>
        </w:rPr>
        <w:t>apply</w:t>
      </w:r>
      <w:proofErr w:type="gramEnd"/>
      <w:r w:rsidR="00EA273B" w:rsidRPr="00EA273B">
        <w:rPr>
          <w:rFonts w:ascii="Palatino Linotype" w:hAnsi="Palatino Linotype" w:cs="Arial"/>
          <w:szCs w:val="20"/>
        </w:rPr>
        <w:t>, Part B and/</w:t>
      </w:r>
      <w:r w:rsidRPr="00EA273B">
        <w:rPr>
          <w:rFonts w:ascii="Palatino Linotype" w:hAnsi="Palatino Linotype" w:cs="Arial"/>
          <w:szCs w:val="20"/>
        </w:rPr>
        <w:t>or Part C procedures will be followed</w:t>
      </w:r>
      <w:r w:rsidR="00EA273B" w:rsidRPr="00EA273B">
        <w:rPr>
          <w:rFonts w:ascii="Palatino Linotype" w:hAnsi="Palatino Linotype" w:cs="Arial"/>
          <w:szCs w:val="20"/>
        </w:rPr>
        <w:t xml:space="preserve"> as appropriate</w:t>
      </w:r>
      <w:r w:rsidRPr="00EA273B">
        <w:rPr>
          <w:rFonts w:ascii="Palatino Linotype" w:hAnsi="Palatino Linotype" w:cs="Arial"/>
          <w:szCs w:val="20"/>
        </w:rPr>
        <w:t xml:space="preserve">. </w:t>
      </w:r>
    </w:p>
    <w:p w:rsidR="00C74C35" w:rsidRDefault="00C74C35" w:rsidP="00A46D2B">
      <w:pPr>
        <w:jc w:val="both"/>
        <w:rPr>
          <w:rFonts w:ascii="Palatino Linotype" w:hAnsi="Palatino Linotype" w:cs="Arial"/>
          <w:szCs w:val="20"/>
        </w:rPr>
      </w:pPr>
    </w:p>
    <w:p w:rsidR="00D20C64" w:rsidRPr="000974BE" w:rsidRDefault="00D20C64" w:rsidP="00A46D2B">
      <w:pPr>
        <w:jc w:val="both"/>
        <w:rPr>
          <w:rFonts w:ascii="Palatino Linotype" w:hAnsi="Palatino Linotype" w:cs="Arial"/>
          <w:szCs w:val="20"/>
        </w:rPr>
      </w:pPr>
      <w:bookmarkStart w:id="0" w:name="_GoBack"/>
      <w:bookmarkEnd w:id="0"/>
    </w:p>
    <w:p w:rsidR="00C74C35" w:rsidRPr="000974BE" w:rsidRDefault="00C74C35" w:rsidP="00A46D2B">
      <w:pPr>
        <w:jc w:val="both"/>
        <w:rPr>
          <w:rFonts w:ascii="Palatino Linotype" w:hAnsi="Palatino Linotype" w:cs="Arial"/>
          <w:szCs w:val="20"/>
        </w:rPr>
      </w:pPr>
      <w:r w:rsidRPr="000974BE">
        <w:rPr>
          <w:rFonts w:ascii="Palatino Linotype" w:hAnsi="Palatino Linotype" w:cs="Arial"/>
          <w:szCs w:val="20"/>
        </w:rPr>
        <w:t xml:space="preserve">Part B – </w:t>
      </w:r>
      <w:r w:rsidRPr="000974BE">
        <w:rPr>
          <w:rFonts w:ascii="Palatino Linotype" w:hAnsi="Palatino Linotype" w:cs="Arial"/>
          <w:i/>
          <w:szCs w:val="20"/>
        </w:rPr>
        <w:t>Prima Facie</w:t>
      </w:r>
      <w:r w:rsidRPr="000974BE">
        <w:rPr>
          <w:rFonts w:ascii="Palatino Linotype" w:hAnsi="Palatino Linotype" w:cs="Arial"/>
          <w:szCs w:val="20"/>
        </w:rPr>
        <w:t xml:space="preserve"> Consideration</w:t>
      </w:r>
    </w:p>
    <w:p w:rsidR="00C74C35" w:rsidRPr="000974BE" w:rsidRDefault="00C74C35" w:rsidP="00A46D2B">
      <w:pPr>
        <w:jc w:val="both"/>
        <w:rPr>
          <w:rFonts w:ascii="Palatino Linotype" w:hAnsi="Palatino Linotype" w:cs="Arial"/>
          <w:szCs w:val="20"/>
        </w:rPr>
      </w:pPr>
    </w:p>
    <w:p w:rsidR="00C74C35" w:rsidRPr="000974BE" w:rsidRDefault="00C74C35" w:rsidP="00A46D2B">
      <w:pPr>
        <w:jc w:val="both"/>
        <w:rPr>
          <w:rFonts w:ascii="Palatino Linotype" w:hAnsi="Palatino Linotype" w:cs="Arial"/>
          <w:szCs w:val="20"/>
        </w:rPr>
      </w:pPr>
      <w:r w:rsidRPr="000974BE">
        <w:rPr>
          <w:rFonts w:ascii="Palatino Linotype" w:hAnsi="Palatino Linotype" w:cs="Arial"/>
          <w:szCs w:val="20"/>
        </w:rPr>
        <w:t>The Case Officer can:</w:t>
      </w:r>
    </w:p>
    <w:p w:rsidR="00C74C35" w:rsidRPr="000974BE" w:rsidRDefault="00C74C35" w:rsidP="00A46D2B">
      <w:pPr>
        <w:jc w:val="both"/>
        <w:rPr>
          <w:rFonts w:ascii="Palatino Linotype" w:hAnsi="Palatino Linotype" w:cs="Arial"/>
          <w:szCs w:val="20"/>
        </w:rPr>
      </w:pPr>
    </w:p>
    <w:p w:rsidR="00C74C35" w:rsidRPr="000974BE" w:rsidRDefault="00C74C35" w:rsidP="00A46D2B">
      <w:pPr>
        <w:pStyle w:val="ListParagraph"/>
        <w:numPr>
          <w:ilvl w:val="0"/>
          <w:numId w:val="7"/>
        </w:numPr>
        <w:jc w:val="both"/>
        <w:rPr>
          <w:rFonts w:ascii="Palatino Linotype" w:hAnsi="Palatino Linotype" w:cs="Arial"/>
          <w:szCs w:val="20"/>
        </w:rPr>
      </w:pPr>
      <w:r w:rsidRPr="00EA458C">
        <w:rPr>
          <w:rFonts w:ascii="Palatino Linotype" w:hAnsi="Palatino Linotype" w:cs="Arial"/>
          <w:szCs w:val="20"/>
          <w:u w:val="single"/>
        </w:rPr>
        <w:t>Bypass this stage</w:t>
      </w:r>
      <w:r w:rsidRPr="000974BE">
        <w:rPr>
          <w:rFonts w:ascii="Palatino Linotype" w:hAnsi="Palatino Linotype" w:cs="Arial"/>
          <w:szCs w:val="20"/>
        </w:rPr>
        <w:t xml:space="preserve"> and investigate the appeal if the case appears to warrant it – </w:t>
      </w:r>
      <w:r w:rsidRPr="000974BE">
        <w:rPr>
          <w:rFonts w:ascii="Palatino Linotype" w:hAnsi="Palatino Linotype" w:cs="Arial"/>
          <w:i/>
          <w:szCs w:val="20"/>
        </w:rPr>
        <w:t>Go to Part C</w:t>
      </w:r>
      <w:r w:rsidRPr="000974BE">
        <w:rPr>
          <w:rFonts w:ascii="Palatino Linotype" w:hAnsi="Palatino Linotype" w:cs="Arial"/>
          <w:szCs w:val="20"/>
        </w:rPr>
        <w:t>;</w:t>
      </w:r>
    </w:p>
    <w:p w:rsidR="00C74C35" w:rsidRPr="000974BE" w:rsidRDefault="00C74C35" w:rsidP="00A46D2B">
      <w:pPr>
        <w:pStyle w:val="ListParagraph"/>
        <w:numPr>
          <w:ilvl w:val="0"/>
          <w:numId w:val="7"/>
        </w:numPr>
        <w:jc w:val="both"/>
        <w:rPr>
          <w:rFonts w:ascii="Palatino Linotype" w:hAnsi="Palatino Linotype" w:cs="Arial"/>
          <w:szCs w:val="20"/>
        </w:rPr>
      </w:pPr>
      <w:r w:rsidRPr="000974BE">
        <w:rPr>
          <w:rFonts w:ascii="Palatino Linotype" w:hAnsi="Palatino Linotype" w:cs="Arial"/>
          <w:szCs w:val="20"/>
          <w:u w:val="single"/>
        </w:rPr>
        <w:t>Present the case to the SCC Appeals Chair</w:t>
      </w:r>
      <w:r w:rsidRPr="000974BE">
        <w:rPr>
          <w:rFonts w:ascii="Palatino Linotype" w:hAnsi="Palatino Linotype" w:cs="Arial"/>
          <w:szCs w:val="20"/>
        </w:rPr>
        <w:t xml:space="preserve"> for a decision without further investigation if the Case Officer believes that there may not be any </w:t>
      </w:r>
      <w:r w:rsidRPr="000974BE">
        <w:rPr>
          <w:rFonts w:ascii="Palatino Linotype" w:hAnsi="Palatino Linotype" w:cs="Arial"/>
          <w:i/>
          <w:szCs w:val="20"/>
        </w:rPr>
        <w:t>prima facie</w:t>
      </w:r>
      <w:r w:rsidRPr="000974BE">
        <w:rPr>
          <w:rFonts w:ascii="Palatino Linotype" w:hAnsi="Palatino Linotype" w:cs="Arial"/>
          <w:szCs w:val="20"/>
        </w:rPr>
        <w:t xml:space="preserve"> case (for example, where the evidence does not support the student’s appeal or there is no good reason presented for the appeal being submitted late).</w:t>
      </w:r>
    </w:p>
    <w:p w:rsidR="00C74C35" w:rsidRPr="000974BE" w:rsidRDefault="00C74C35" w:rsidP="00A46D2B">
      <w:pPr>
        <w:jc w:val="both"/>
        <w:rPr>
          <w:rFonts w:ascii="Palatino Linotype" w:hAnsi="Palatino Linotype" w:cs="Arial"/>
          <w:szCs w:val="20"/>
        </w:rPr>
      </w:pPr>
    </w:p>
    <w:p w:rsidR="00C74C35" w:rsidRPr="000974BE" w:rsidRDefault="00C74C35" w:rsidP="00A46D2B">
      <w:pPr>
        <w:jc w:val="both"/>
        <w:rPr>
          <w:rFonts w:ascii="Palatino Linotype" w:hAnsi="Palatino Linotype" w:cs="Arial"/>
          <w:szCs w:val="20"/>
        </w:rPr>
      </w:pPr>
      <w:r w:rsidRPr="000974BE">
        <w:rPr>
          <w:rFonts w:ascii="Palatino Linotype" w:hAnsi="Palatino Linotype" w:cs="Arial"/>
          <w:szCs w:val="20"/>
        </w:rPr>
        <w:t>In the case of 2), the Appeals Chair must then determine one of two courses of action:</w:t>
      </w:r>
    </w:p>
    <w:p w:rsidR="00C74C35" w:rsidRPr="000974BE" w:rsidRDefault="00C74C35" w:rsidP="00A46D2B">
      <w:pPr>
        <w:jc w:val="both"/>
        <w:rPr>
          <w:rFonts w:ascii="Palatino Linotype" w:hAnsi="Palatino Linotype"/>
          <w:szCs w:val="20"/>
        </w:rPr>
      </w:pPr>
    </w:p>
    <w:p w:rsidR="00C74C35" w:rsidRPr="000974BE" w:rsidRDefault="00C74C35" w:rsidP="00A46D2B">
      <w:pPr>
        <w:pStyle w:val="ListParagraph"/>
        <w:numPr>
          <w:ilvl w:val="0"/>
          <w:numId w:val="9"/>
        </w:numPr>
        <w:ind w:left="709" w:hanging="283"/>
        <w:jc w:val="both"/>
        <w:rPr>
          <w:rFonts w:ascii="Palatino Linotype" w:hAnsi="Palatino Linotype" w:cs="Arial"/>
          <w:szCs w:val="20"/>
        </w:rPr>
      </w:pPr>
      <w:r w:rsidRPr="000974BE">
        <w:rPr>
          <w:rFonts w:ascii="Palatino Linotype" w:hAnsi="Palatino Linotype" w:cs="Arial"/>
          <w:szCs w:val="20"/>
        </w:rPr>
        <w:t xml:space="preserve">Decide that there are no </w:t>
      </w:r>
      <w:r w:rsidRPr="000974BE">
        <w:rPr>
          <w:rFonts w:ascii="Palatino Linotype" w:hAnsi="Palatino Linotype" w:cs="Arial"/>
          <w:i/>
          <w:szCs w:val="20"/>
        </w:rPr>
        <w:t>prima facie</w:t>
      </w:r>
      <w:r w:rsidRPr="000974BE">
        <w:rPr>
          <w:rFonts w:ascii="Palatino Linotype" w:hAnsi="Palatino Linotype" w:cs="Arial"/>
          <w:szCs w:val="20"/>
        </w:rPr>
        <w:t xml:space="preserve"> grounds for appeal on the basis of information provided – </w:t>
      </w:r>
    </w:p>
    <w:p w:rsidR="00C74C35" w:rsidRPr="00EA273B" w:rsidRDefault="00EA273B" w:rsidP="00A46D2B">
      <w:pPr>
        <w:pStyle w:val="ListParagraph"/>
        <w:ind w:left="709"/>
        <w:jc w:val="both"/>
        <w:rPr>
          <w:rFonts w:ascii="Palatino Linotype" w:hAnsi="Palatino Linotype" w:cs="Arial"/>
          <w:szCs w:val="20"/>
        </w:rPr>
      </w:pPr>
      <w:r>
        <w:rPr>
          <w:rFonts w:ascii="Palatino Linotype" w:hAnsi="Palatino Linotype" w:cs="Arial"/>
          <w:szCs w:val="20"/>
        </w:rPr>
        <w:t>The s</w:t>
      </w:r>
      <w:r w:rsidR="00C74C35" w:rsidRPr="00EA273B">
        <w:rPr>
          <w:rFonts w:ascii="Palatino Linotype" w:hAnsi="Palatino Linotype" w:cs="Arial"/>
          <w:szCs w:val="20"/>
        </w:rPr>
        <w:t>tudent is issued with a Formal Stage Appeal Outcome letter,</w:t>
      </w:r>
      <w:r w:rsidR="00EE5548">
        <w:rPr>
          <w:rFonts w:ascii="Palatino Linotype" w:hAnsi="Palatino Linotype" w:cs="Arial"/>
          <w:szCs w:val="20"/>
        </w:rPr>
        <w:t xml:space="preserve"> detailing the reasons the appeal has been rejected and</w:t>
      </w:r>
      <w:r w:rsidR="00C74C35" w:rsidRPr="00EA273B">
        <w:rPr>
          <w:rFonts w:ascii="Palatino Linotype" w:hAnsi="Palatino Linotype" w:cs="Arial"/>
          <w:szCs w:val="20"/>
        </w:rPr>
        <w:t xml:space="preserve"> advis</w:t>
      </w:r>
      <w:r w:rsidR="00EE5548">
        <w:rPr>
          <w:rFonts w:ascii="Palatino Linotype" w:hAnsi="Palatino Linotype" w:cs="Arial"/>
          <w:szCs w:val="20"/>
        </w:rPr>
        <w:t>ing</w:t>
      </w:r>
      <w:r w:rsidR="00C74C35" w:rsidRPr="00EA273B">
        <w:rPr>
          <w:rFonts w:ascii="Palatino Linotype" w:hAnsi="Palatino Linotype" w:cs="Arial"/>
          <w:szCs w:val="20"/>
        </w:rPr>
        <w:t xml:space="preserve"> the student of their right of appeal to the Review Stage.</w:t>
      </w:r>
    </w:p>
    <w:p w:rsidR="00C74C35" w:rsidRPr="000974BE" w:rsidRDefault="00C74C35" w:rsidP="00A46D2B">
      <w:pPr>
        <w:pStyle w:val="ListParagraph"/>
        <w:jc w:val="both"/>
        <w:rPr>
          <w:rFonts w:ascii="Palatino Linotype" w:hAnsi="Palatino Linotype" w:cs="Arial"/>
          <w:i/>
          <w:szCs w:val="20"/>
        </w:rPr>
      </w:pPr>
    </w:p>
    <w:p w:rsidR="00C74C35" w:rsidRPr="00EA273B" w:rsidRDefault="00C74C35" w:rsidP="00A46D2B">
      <w:pPr>
        <w:pStyle w:val="ListParagraph"/>
        <w:numPr>
          <w:ilvl w:val="0"/>
          <w:numId w:val="9"/>
        </w:numPr>
        <w:ind w:left="709" w:hanging="283"/>
        <w:jc w:val="both"/>
        <w:rPr>
          <w:rFonts w:ascii="Palatino Linotype" w:hAnsi="Palatino Linotype" w:cs="Arial"/>
          <w:szCs w:val="20"/>
        </w:rPr>
      </w:pPr>
      <w:r w:rsidRPr="00EA273B">
        <w:rPr>
          <w:rFonts w:ascii="Palatino Linotype" w:hAnsi="Palatino Linotype" w:cs="Arial"/>
          <w:szCs w:val="20"/>
        </w:rPr>
        <w:t>Decide that the case warrants further investigation by</w:t>
      </w:r>
      <w:r w:rsidR="00EA273B">
        <w:rPr>
          <w:rFonts w:ascii="Palatino Linotype" w:hAnsi="Palatino Linotype" w:cs="Arial"/>
          <w:szCs w:val="20"/>
        </w:rPr>
        <w:t xml:space="preserve"> the</w:t>
      </w:r>
      <w:r w:rsidRPr="00EA273B">
        <w:rPr>
          <w:rFonts w:ascii="Palatino Linotype" w:hAnsi="Palatino Linotype" w:cs="Arial"/>
          <w:szCs w:val="20"/>
        </w:rPr>
        <w:t xml:space="preserve"> Case Officer </w:t>
      </w:r>
    </w:p>
    <w:p w:rsidR="00C74C35" w:rsidRPr="00EA273B" w:rsidRDefault="00C74C35" w:rsidP="00A46D2B">
      <w:pPr>
        <w:pStyle w:val="ListParagraph"/>
        <w:numPr>
          <w:ilvl w:val="0"/>
          <w:numId w:val="15"/>
        </w:numPr>
        <w:jc w:val="both"/>
        <w:rPr>
          <w:rFonts w:ascii="Palatino Linotype" w:hAnsi="Palatino Linotype" w:cs="Arial"/>
          <w:szCs w:val="20"/>
        </w:rPr>
      </w:pPr>
      <w:r w:rsidRPr="00EA273B">
        <w:rPr>
          <w:rFonts w:ascii="Palatino Linotype" w:hAnsi="Palatino Linotype" w:cs="Arial"/>
          <w:szCs w:val="20"/>
        </w:rPr>
        <w:t>Part C procedures are then followed.</w:t>
      </w:r>
    </w:p>
    <w:p w:rsidR="00C74C35" w:rsidRPr="000974BE" w:rsidRDefault="00C74C35" w:rsidP="00A46D2B">
      <w:pPr>
        <w:jc w:val="both"/>
        <w:rPr>
          <w:rFonts w:ascii="Palatino Linotype" w:hAnsi="Palatino Linotype" w:cs="Arial"/>
          <w:szCs w:val="20"/>
        </w:rPr>
      </w:pPr>
    </w:p>
    <w:p w:rsidR="00EA273B" w:rsidRDefault="00EA273B" w:rsidP="00A46D2B">
      <w:pPr>
        <w:jc w:val="both"/>
        <w:rPr>
          <w:rFonts w:ascii="Palatino Linotype" w:hAnsi="Palatino Linotype" w:cs="Arial"/>
          <w:szCs w:val="20"/>
        </w:rPr>
      </w:pPr>
    </w:p>
    <w:p w:rsidR="00C74C35" w:rsidRPr="000974BE" w:rsidRDefault="00C74C35" w:rsidP="00A46D2B">
      <w:pPr>
        <w:jc w:val="both"/>
        <w:rPr>
          <w:rFonts w:ascii="Palatino Linotype" w:hAnsi="Palatino Linotype" w:cs="Arial"/>
          <w:szCs w:val="20"/>
        </w:rPr>
      </w:pPr>
      <w:r w:rsidRPr="000974BE">
        <w:rPr>
          <w:rFonts w:ascii="Palatino Linotype" w:hAnsi="Palatino Linotype" w:cs="Arial"/>
          <w:szCs w:val="20"/>
        </w:rPr>
        <w:t xml:space="preserve">Part C – Investigation </w:t>
      </w:r>
      <w:r w:rsidR="00EE5548">
        <w:rPr>
          <w:rFonts w:ascii="Palatino Linotype" w:hAnsi="Palatino Linotype" w:cs="Arial"/>
          <w:szCs w:val="20"/>
        </w:rPr>
        <w:t>and full Consideration</w:t>
      </w:r>
    </w:p>
    <w:p w:rsidR="00C74C35" w:rsidRPr="000974BE" w:rsidRDefault="00C74C35" w:rsidP="00A46D2B">
      <w:pPr>
        <w:jc w:val="both"/>
        <w:rPr>
          <w:rFonts w:ascii="Palatino Linotype" w:hAnsi="Palatino Linotype" w:cs="Arial"/>
          <w:szCs w:val="20"/>
        </w:rPr>
      </w:pPr>
    </w:p>
    <w:p w:rsidR="00C74C35" w:rsidRPr="000974BE" w:rsidRDefault="00EE5548" w:rsidP="00A46D2B">
      <w:pPr>
        <w:jc w:val="both"/>
        <w:rPr>
          <w:rFonts w:ascii="Palatino Linotype" w:hAnsi="Palatino Linotype" w:cs="Arial"/>
          <w:szCs w:val="20"/>
        </w:rPr>
      </w:pPr>
      <w:r>
        <w:rPr>
          <w:rFonts w:ascii="Palatino Linotype" w:hAnsi="Palatino Linotype" w:cs="Arial"/>
          <w:szCs w:val="20"/>
        </w:rPr>
        <w:t xml:space="preserve">The </w:t>
      </w:r>
      <w:r w:rsidR="00C74C35" w:rsidRPr="00EE5548">
        <w:rPr>
          <w:rFonts w:ascii="Palatino Linotype" w:hAnsi="Palatino Linotype" w:cs="Arial"/>
          <w:szCs w:val="20"/>
        </w:rPr>
        <w:t xml:space="preserve">Case Officer investigates </w:t>
      </w:r>
      <w:r w:rsidR="00EA273B" w:rsidRPr="00EE5548">
        <w:rPr>
          <w:rFonts w:ascii="Palatino Linotype" w:hAnsi="Palatino Linotype" w:cs="Arial"/>
          <w:szCs w:val="20"/>
        </w:rPr>
        <w:t xml:space="preserve">the </w:t>
      </w:r>
      <w:r w:rsidR="00C74C35" w:rsidRPr="00EE5548">
        <w:rPr>
          <w:rFonts w:ascii="Palatino Linotype" w:hAnsi="Palatino Linotype" w:cs="Arial"/>
          <w:szCs w:val="20"/>
        </w:rPr>
        <w:t>appeal</w:t>
      </w:r>
      <w:r>
        <w:rPr>
          <w:rFonts w:ascii="Palatino Linotype" w:hAnsi="Palatino Linotype" w:cs="Arial"/>
          <w:szCs w:val="20"/>
        </w:rPr>
        <w:t xml:space="preserve">.  </w:t>
      </w:r>
      <w:r w:rsidR="00C74C35" w:rsidRPr="000974BE">
        <w:rPr>
          <w:rFonts w:ascii="Palatino Linotype" w:hAnsi="Palatino Linotype" w:cs="Arial"/>
          <w:szCs w:val="20"/>
        </w:rPr>
        <w:t>As part of the investigation the Case Officer identifies possible remedies with the department in the event that the appeal should be upheld</w:t>
      </w:r>
      <w:r w:rsidR="00C74C35" w:rsidRPr="000974BE">
        <w:rPr>
          <w:rFonts w:ascii="Palatino Linotype" w:hAnsi="Palatino Linotype"/>
          <w:szCs w:val="20"/>
        </w:rPr>
        <w:t>.</w:t>
      </w:r>
    </w:p>
    <w:p w:rsidR="00C74C35" w:rsidRPr="000974BE" w:rsidRDefault="00EE5548" w:rsidP="00A46D2B">
      <w:pPr>
        <w:jc w:val="both"/>
        <w:rPr>
          <w:rFonts w:ascii="Palatino Linotype" w:hAnsi="Palatino Linotype" w:cs="Arial"/>
          <w:szCs w:val="20"/>
        </w:rPr>
      </w:pPr>
      <w:r>
        <w:rPr>
          <w:rFonts w:ascii="Palatino Linotype" w:hAnsi="Palatino Linotype" w:cs="Arial"/>
          <w:szCs w:val="20"/>
        </w:rPr>
        <w:t xml:space="preserve">The </w:t>
      </w:r>
      <w:r w:rsidR="00C74C35" w:rsidRPr="000974BE">
        <w:rPr>
          <w:rFonts w:ascii="Palatino Linotype" w:hAnsi="Palatino Linotype" w:cs="Arial"/>
          <w:szCs w:val="20"/>
        </w:rPr>
        <w:t xml:space="preserve">Appeals Chair </w:t>
      </w:r>
      <w:r>
        <w:rPr>
          <w:rFonts w:ascii="Palatino Linotype" w:hAnsi="Palatino Linotype" w:cs="Arial"/>
          <w:szCs w:val="20"/>
        </w:rPr>
        <w:t xml:space="preserve">considers the appeal and all information obtained as part of the investigation, and </w:t>
      </w:r>
      <w:r w:rsidR="00C74C35" w:rsidRPr="000974BE">
        <w:rPr>
          <w:rFonts w:ascii="Palatino Linotype" w:hAnsi="Palatino Linotype" w:cs="Arial"/>
          <w:szCs w:val="20"/>
        </w:rPr>
        <w:t>determines</w:t>
      </w:r>
      <w:r>
        <w:rPr>
          <w:rFonts w:ascii="Palatino Linotype" w:hAnsi="Palatino Linotype" w:cs="Arial"/>
          <w:szCs w:val="20"/>
        </w:rPr>
        <w:t xml:space="preserve"> one of the following</w:t>
      </w:r>
      <w:r w:rsidR="00C74C35" w:rsidRPr="000974BE">
        <w:rPr>
          <w:rFonts w:ascii="Palatino Linotype" w:hAnsi="Palatino Linotype" w:cs="Arial"/>
          <w:szCs w:val="20"/>
        </w:rPr>
        <w:t>:</w:t>
      </w:r>
    </w:p>
    <w:p w:rsidR="00C74C35" w:rsidRPr="000974BE" w:rsidRDefault="00C74C35" w:rsidP="00A46D2B">
      <w:pPr>
        <w:jc w:val="both"/>
        <w:rPr>
          <w:rFonts w:ascii="Palatino Linotype" w:hAnsi="Palatino Linotype" w:cs="Arial"/>
          <w:szCs w:val="20"/>
        </w:rPr>
      </w:pPr>
    </w:p>
    <w:p w:rsidR="00C74C35" w:rsidRPr="000974BE" w:rsidRDefault="00C74C35" w:rsidP="00A46D2B">
      <w:pPr>
        <w:pStyle w:val="ListParagraph"/>
        <w:numPr>
          <w:ilvl w:val="0"/>
          <w:numId w:val="8"/>
        </w:numPr>
        <w:ind w:left="709" w:hanging="349"/>
        <w:jc w:val="both"/>
        <w:rPr>
          <w:rFonts w:ascii="Palatino Linotype" w:hAnsi="Palatino Linotype" w:cs="Arial"/>
          <w:i/>
          <w:szCs w:val="20"/>
        </w:rPr>
      </w:pPr>
      <w:r w:rsidRPr="000974BE">
        <w:rPr>
          <w:rFonts w:ascii="Palatino Linotype" w:hAnsi="Palatino Linotype" w:cs="Arial"/>
          <w:szCs w:val="20"/>
        </w:rPr>
        <w:t>There is no case to uphold the appeal -</w:t>
      </w:r>
    </w:p>
    <w:p w:rsidR="00C74C35" w:rsidRPr="00EE5548" w:rsidRDefault="00C74C35" w:rsidP="00A46D2B">
      <w:pPr>
        <w:pStyle w:val="ListParagraph"/>
        <w:numPr>
          <w:ilvl w:val="0"/>
          <w:numId w:val="12"/>
        </w:numPr>
        <w:ind w:left="993" w:hanging="284"/>
        <w:jc w:val="both"/>
        <w:rPr>
          <w:rFonts w:ascii="Palatino Linotype" w:hAnsi="Palatino Linotype" w:cs="Arial"/>
          <w:szCs w:val="20"/>
        </w:rPr>
      </w:pPr>
      <w:r w:rsidRPr="00EE5548">
        <w:rPr>
          <w:rFonts w:ascii="Palatino Linotype" w:hAnsi="Palatino Linotype" w:cs="Arial"/>
          <w:szCs w:val="20"/>
        </w:rPr>
        <w:t xml:space="preserve">The </w:t>
      </w:r>
      <w:r w:rsidR="00EE5548">
        <w:rPr>
          <w:rFonts w:ascii="Palatino Linotype" w:hAnsi="Palatino Linotype" w:cs="Arial"/>
          <w:szCs w:val="20"/>
        </w:rPr>
        <w:t>student</w:t>
      </w:r>
      <w:r w:rsidRPr="00EE5548">
        <w:rPr>
          <w:rFonts w:ascii="Palatino Linotype" w:hAnsi="Palatino Linotype" w:cs="Arial"/>
          <w:szCs w:val="20"/>
        </w:rPr>
        <w:t xml:space="preserve"> is issued with a detailed Formal Stage Appeal Outcome letter, detailing the reasons that the appeal is being rejected. The letter will advise the student of their right to appeal to the Review Stage.</w:t>
      </w:r>
    </w:p>
    <w:p w:rsidR="00C74C35" w:rsidRPr="000974BE" w:rsidRDefault="00C74C35" w:rsidP="00A46D2B">
      <w:pPr>
        <w:pStyle w:val="ListParagraph"/>
        <w:numPr>
          <w:ilvl w:val="0"/>
          <w:numId w:val="8"/>
        </w:numPr>
        <w:ind w:left="709" w:hanging="349"/>
        <w:jc w:val="both"/>
        <w:rPr>
          <w:rFonts w:ascii="Palatino Linotype" w:hAnsi="Palatino Linotype" w:cs="Arial"/>
          <w:i/>
          <w:szCs w:val="20"/>
        </w:rPr>
      </w:pPr>
      <w:r w:rsidRPr="000974BE">
        <w:rPr>
          <w:rFonts w:ascii="Palatino Linotype" w:hAnsi="Palatino Linotype" w:cs="Arial"/>
          <w:szCs w:val="20"/>
        </w:rPr>
        <w:t>The appeal should be upheld</w:t>
      </w:r>
      <w:r w:rsidRPr="000974BE">
        <w:rPr>
          <w:rFonts w:ascii="Palatino Linotype" w:hAnsi="Palatino Linotype" w:cs="Arial"/>
          <w:i/>
          <w:szCs w:val="20"/>
        </w:rPr>
        <w:t xml:space="preserve"> - </w:t>
      </w:r>
    </w:p>
    <w:p w:rsidR="00C74C35" w:rsidRPr="00EE5548" w:rsidRDefault="00C74C35" w:rsidP="00A46D2B">
      <w:pPr>
        <w:pStyle w:val="ListParagraph"/>
        <w:numPr>
          <w:ilvl w:val="0"/>
          <w:numId w:val="11"/>
        </w:numPr>
        <w:ind w:left="993" w:hanging="284"/>
        <w:jc w:val="both"/>
        <w:rPr>
          <w:rFonts w:ascii="Palatino Linotype" w:hAnsi="Palatino Linotype" w:cs="Arial"/>
          <w:szCs w:val="20"/>
        </w:rPr>
      </w:pPr>
      <w:r w:rsidRPr="00EE5548">
        <w:rPr>
          <w:rFonts w:ascii="Palatino Linotype" w:hAnsi="Palatino Linotype" w:cs="Arial"/>
          <w:szCs w:val="20"/>
        </w:rPr>
        <w:t>In the majority of cases, a remedy already agreed with department</w:t>
      </w:r>
      <w:r w:rsidR="00EE5548" w:rsidRPr="00EE5548">
        <w:rPr>
          <w:rFonts w:ascii="Palatino Linotype" w:hAnsi="Palatino Linotype" w:cs="Arial"/>
          <w:szCs w:val="20"/>
        </w:rPr>
        <w:t>(s)</w:t>
      </w:r>
      <w:r w:rsidRPr="00EE5548">
        <w:rPr>
          <w:rFonts w:ascii="Palatino Linotype" w:hAnsi="Palatino Linotype" w:cs="Arial"/>
          <w:szCs w:val="20"/>
        </w:rPr>
        <w:t xml:space="preserve"> in principle will be implemented.</w:t>
      </w:r>
      <w:r w:rsidRPr="00EE5548">
        <w:rPr>
          <w:rStyle w:val="FootnoteReference"/>
          <w:rFonts w:ascii="Palatino Linotype" w:hAnsi="Palatino Linotype" w:cs="Arial"/>
          <w:szCs w:val="20"/>
        </w:rPr>
        <w:t xml:space="preserve"> </w:t>
      </w:r>
      <w:r w:rsidRPr="00EE5548">
        <w:rPr>
          <w:rFonts w:ascii="Palatino Linotype" w:hAnsi="Palatino Linotype" w:cs="Arial"/>
          <w:szCs w:val="20"/>
        </w:rPr>
        <w:t>In some cases further negotiation with the department(s) will be necessary, following whic</w:t>
      </w:r>
      <w:r w:rsidR="00EE5548">
        <w:rPr>
          <w:rFonts w:ascii="Palatino Linotype" w:hAnsi="Palatino Linotype" w:cs="Arial"/>
          <w:szCs w:val="20"/>
        </w:rPr>
        <w:t xml:space="preserve">h the Appeals Chair </w:t>
      </w:r>
      <w:r w:rsidRPr="00EE5548">
        <w:rPr>
          <w:rFonts w:ascii="Palatino Linotype" w:hAnsi="Palatino Linotype" w:cs="Arial"/>
          <w:szCs w:val="20"/>
        </w:rPr>
        <w:t>decide</w:t>
      </w:r>
      <w:r w:rsidR="00EE5548">
        <w:rPr>
          <w:rFonts w:ascii="Palatino Linotype" w:hAnsi="Palatino Linotype" w:cs="Arial"/>
          <w:szCs w:val="20"/>
        </w:rPr>
        <w:t>s</w:t>
      </w:r>
      <w:r w:rsidRPr="00EE5548">
        <w:rPr>
          <w:rFonts w:ascii="Palatino Linotype" w:hAnsi="Palatino Linotype" w:cs="Arial"/>
          <w:szCs w:val="20"/>
        </w:rPr>
        <w:t xml:space="preserve"> on the</w:t>
      </w:r>
      <w:r w:rsidR="00EE5548" w:rsidRPr="00EE5548">
        <w:rPr>
          <w:rFonts w:ascii="Palatino Linotype" w:hAnsi="Palatino Linotype" w:cs="Arial"/>
          <w:szCs w:val="20"/>
        </w:rPr>
        <w:t xml:space="preserve"> appropriate</w:t>
      </w:r>
      <w:r w:rsidRPr="00EE5548">
        <w:rPr>
          <w:rFonts w:ascii="Palatino Linotype" w:hAnsi="Palatino Linotype" w:cs="Arial"/>
          <w:szCs w:val="20"/>
        </w:rPr>
        <w:t xml:space="preserve"> outcome</w:t>
      </w:r>
      <w:r w:rsidR="00EE5548" w:rsidRPr="00EE5548">
        <w:rPr>
          <w:rFonts w:ascii="Palatino Linotype" w:hAnsi="Palatino Linotype" w:cs="Arial"/>
          <w:szCs w:val="20"/>
        </w:rPr>
        <w:t>,</w:t>
      </w:r>
      <w:r w:rsidRPr="00EE5548">
        <w:rPr>
          <w:rFonts w:ascii="Palatino Linotype" w:hAnsi="Palatino Linotype" w:cs="Arial"/>
          <w:szCs w:val="20"/>
        </w:rPr>
        <w:t xml:space="preserve"> and this </w:t>
      </w:r>
      <w:r w:rsidR="00EE5548">
        <w:rPr>
          <w:rFonts w:ascii="Palatino Linotype" w:hAnsi="Palatino Linotype" w:cs="Arial"/>
          <w:szCs w:val="20"/>
        </w:rPr>
        <w:t>is</w:t>
      </w:r>
      <w:r w:rsidRPr="00EE5548">
        <w:rPr>
          <w:rFonts w:ascii="Palatino Linotype" w:hAnsi="Palatino Linotype" w:cs="Arial"/>
          <w:szCs w:val="20"/>
        </w:rPr>
        <w:t xml:space="preserve"> implemented.   </w:t>
      </w:r>
    </w:p>
    <w:p w:rsidR="00C74C35" w:rsidRPr="000974BE" w:rsidRDefault="00C74C35" w:rsidP="00A46D2B">
      <w:pPr>
        <w:pStyle w:val="ListParagraph"/>
        <w:numPr>
          <w:ilvl w:val="0"/>
          <w:numId w:val="11"/>
        </w:numPr>
        <w:ind w:left="993" w:hanging="284"/>
        <w:jc w:val="both"/>
        <w:rPr>
          <w:rFonts w:ascii="Palatino Linotype" w:hAnsi="Palatino Linotype" w:cs="Arial"/>
          <w:i/>
          <w:szCs w:val="20"/>
        </w:rPr>
      </w:pPr>
      <w:r w:rsidRPr="00EE5548">
        <w:rPr>
          <w:rFonts w:ascii="Palatino Linotype" w:hAnsi="Palatino Linotype" w:cs="Arial"/>
          <w:szCs w:val="20"/>
        </w:rPr>
        <w:t>The appellant is issued with a Formal Stage Appeal Outcome letter and advised of their right to appeal to the Review Stage if dissatisfied with the outcome</w:t>
      </w:r>
      <w:r w:rsidRPr="000974BE">
        <w:rPr>
          <w:rFonts w:ascii="Palatino Linotype" w:hAnsi="Palatino Linotype" w:cs="Arial"/>
          <w:i/>
          <w:szCs w:val="20"/>
        </w:rPr>
        <w:t xml:space="preserve">.   </w:t>
      </w:r>
    </w:p>
    <w:p w:rsidR="00C74C35" w:rsidRPr="000974BE" w:rsidRDefault="00C74C35" w:rsidP="00A46D2B">
      <w:pPr>
        <w:pStyle w:val="ListParagraph"/>
        <w:ind w:left="1080"/>
        <w:jc w:val="both"/>
        <w:rPr>
          <w:rFonts w:ascii="Palatino Linotype" w:hAnsi="Palatino Linotype" w:cs="Arial"/>
          <w:i/>
          <w:szCs w:val="20"/>
        </w:rPr>
      </w:pPr>
    </w:p>
    <w:p w:rsidR="00C74C35" w:rsidRPr="000974BE" w:rsidRDefault="00EE5548" w:rsidP="00A46D2B">
      <w:pPr>
        <w:pStyle w:val="ListParagraph"/>
        <w:numPr>
          <w:ilvl w:val="0"/>
          <w:numId w:val="8"/>
        </w:numPr>
        <w:ind w:left="709" w:hanging="349"/>
        <w:jc w:val="both"/>
        <w:rPr>
          <w:rFonts w:ascii="Palatino Linotype" w:hAnsi="Palatino Linotype" w:cs="Arial"/>
          <w:szCs w:val="20"/>
        </w:rPr>
      </w:pPr>
      <w:r>
        <w:rPr>
          <w:rFonts w:ascii="Palatino Linotype" w:hAnsi="Palatino Linotype" w:cs="Arial"/>
          <w:szCs w:val="20"/>
        </w:rPr>
        <w:t>That a hearing should be held.  This is either on the basis that</w:t>
      </w:r>
      <w:r w:rsidR="00C74C35" w:rsidRPr="000974BE">
        <w:rPr>
          <w:rFonts w:ascii="Palatino Linotype" w:hAnsi="Palatino Linotype" w:cs="Arial"/>
          <w:szCs w:val="20"/>
        </w:rPr>
        <w:t xml:space="preserve"> the appeal</w:t>
      </w:r>
      <w:r>
        <w:rPr>
          <w:rFonts w:ascii="Palatino Linotype" w:hAnsi="Palatino Linotype" w:cs="Arial"/>
          <w:szCs w:val="20"/>
        </w:rPr>
        <w:t xml:space="preserve"> is considered</w:t>
      </w:r>
      <w:r w:rsidR="00C74C35" w:rsidRPr="000974BE">
        <w:rPr>
          <w:rFonts w:ascii="Palatino Linotype" w:hAnsi="Palatino Linotype" w:cs="Arial"/>
          <w:szCs w:val="20"/>
        </w:rPr>
        <w:t xml:space="preserve"> to be sufficiently complex and difficult to resolve </w:t>
      </w:r>
      <w:r>
        <w:rPr>
          <w:rFonts w:ascii="Palatino Linotype" w:hAnsi="Palatino Linotype" w:cs="Arial"/>
          <w:szCs w:val="20"/>
        </w:rPr>
        <w:t xml:space="preserve">on paper </w:t>
      </w:r>
      <w:r w:rsidR="00C74C35" w:rsidRPr="000974BE">
        <w:rPr>
          <w:rFonts w:ascii="Palatino Linotype" w:hAnsi="Palatino Linotype" w:cs="Arial"/>
          <w:szCs w:val="20"/>
        </w:rPr>
        <w:t>to require a hearing, giving due consideration</w:t>
      </w:r>
      <w:r>
        <w:rPr>
          <w:rFonts w:ascii="Palatino Linotype" w:hAnsi="Palatino Linotype" w:cs="Arial"/>
          <w:szCs w:val="20"/>
        </w:rPr>
        <w:t xml:space="preserve"> as</w:t>
      </w:r>
      <w:r w:rsidR="00C74C35" w:rsidRPr="000974BE">
        <w:rPr>
          <w:rFonts w:ascii="Palatino Linotype" w:hAnsi="Palatino Linotype" w:cs="Arial"/>
          <w:szCs w:val="20"/>
        </w:rPr>
        <w:t xml:space="preserve"> to what the hearing would add to the investigation, or the University</w:t>
      </w:r>
      <w:r w:rsidR="00A46D2B">
        <w:rPr>
          <w:rFonts w:ascii="Palatino Linotype" w:hAnsi="Palatino Linotype" w:cs="Arial"/>
          <w:szCs w:val="20"/>
        </w:rPr>
        <w:t xml:space="preserve"> Regulations require a hearing - </w:t>
      </w:r>
      <w:r w:rsidR="00C74C35" w:rsidRPr="000974BE">
        <w:rPr>
          <w:rFonts w:ascii="Palatino Linotype" w:hAnsi="Palatino Linotype" w:cs="Arial"/>
          <w:szCs w:val="20"/>
        </w:rPr>
        <w:t xml:space="preserve"> </w:t>
      </w:r>
    </w:p>
    <w:p w:rsidR="00C74C35" w:rsidRPr="00EE5548" w:rsidRDefault="00465AA1" w:rsidP="00465AA1">
      <w:pPr>
        <w:pStyle w:val="ListParagraph"/>
        <w:numPr>
          <w:ilvl w:val="0"/>
          <w:numId w:val="11"/>
        </w:numPr>
        <w:ind w:left="993" w:hanging="284"/>
        <w:jc w:val="both"/>
        <w:rPr>
          <w:rFonts w:ascii="Palatino Linotype" w:hAnsi="Palatino Linotype" w:cs="Arial"/>
          <w:szCs w:val="20"/>
        </w:rPr>
      </w:pPr>
      <w:r>
        <w:rPr>
          <w:rFonts w:ascii="Palatino Linotype" w:hAnsi="Palatino Linotype" w:cs="Arial"/>
          <w:szCs w:val="20"/>
        </w:rPr>
        <w:t>Where</w:t>
      </w:r>
      <w:r w:rsidR="00C74C35" w:rsidRPr="00EE5548">
        <w:rPr>
          <w:rFonts w:ascii="Palatino Linotype" w:hAnsi="Palatino Linotype" w:cs="Arial"/>
          <w:szCs w:val="20"/>
        </w:rPr>
        <w:t xml:space="preserve"> a hearing is arranged and a student asks for a deferment of the hearing, the 90-day timeframe for completion of the case </w:t>
      </w:r>
      <w:r w:rsidR="00EE5548" w:rsidRPr="00EE5548">
        <w:rPr>
          <w:rFonts w:ascii="Palatino Linotype" w:hAnsi="Palatino Linotype" w:cs="Arial"/>
          <w:szCs w:val="20"/>
        </w:rPr>
        <w:t>is</w:t>
      </w:r>
      <w:r w:rsidR="00C74C35" w:rsidRPr="00EE5548">
        <w:rPr>
          <w:rFonts w:ascii="Palatino Linotype" w:hAnsi="Palatino Linotype" w:cs="Arial"/>
          <w:szCs w:val="20"/>
        </w:rPr>
        <w:t xml:space="preserve"> suspended until the new hearing date.</w:t>
      </w:r>
      <w:r w:rsidR="00C74C35" w:rsidRPr="00EE5548">
        <w:rPr>
          <w:rFonts w:ascii="Palatino Linotype" w:hAnsi="Palatino Linotype"/>
          <w:color w:val="1D1D1D"/>
          <w:szCs w:val="20"/>
        </w:rPr>
        <w:t xml:space="preserve"> </w:t>
      </w:r>
    </w:p>
    <w:p w:rsidR="00C74C35" w:rsidRDefault="00C74C35" w:rsidP="00A46D2B">
      <w:pPr>
        <w:pStyle w:val="ListParagraph"/>
        <w:numPr>
          <w:ilvl w:val="0"/>
          <w:numId w:val="11"/>
        </w:numPr>
        <w:shd w:val="clear" w:color="auto" w:fill="FFFFFF"/>
        <w:spacing w:after="225" w:line="288" w:lineRule="atLeast"/>
        <w:ind w:left="993" w:hanging="284"/>
        <w:jc w:val="both"/>
        <w:rPr>
          <w:rFonts w:ascii="Palatino Linotype" w:hAnsi="Palatino Linotype"/>
          <w:color w:val="1D1D1D"/>
          <w:szCs w:val="20"/>
        </w:rPr>
      </w:pPr>
      <w:r w:rsidRPr="00EE5548">
        <w:rPr>
          <w:rFonts w:ascii="Palatino Linotype" w:hAnsi="Palatino Linotype"/>
          <w:color w:val="1D1D1D"/>
          <w:szCs w:val="20"/>
        </w:rPr>
        <w:t>In the case of (v) in Section 4 above, a student is always given the opportunity to attend a full hearing of the Committee in order to appeal against the recommendation, if s/he wishes.</w:t>
      </w:r>
      <w:r w:rsidR="00EE5548" w:rsidRPr="00EE5548">
        <w:rPr>
          <w:rFonts w:ascii="Palatino Linotype" w:hAnsi="Palatino Linotype"/>
          <w:color w:val="1D1D1D"/>
          <w:szCs w:val="20"/>
        </w:rPr>
        <w:t xml:space="preserve"> </w:t>
      </w:r>
      <w:r w:rsidRPr="00EE5548">
        <w:rPr>
          <w:rFonts w:ascii="Palatino Linotype" w:hAnsi="Palatino Linotype"/>
          <w:color w:val="1D1D1D"/>
          <w:szCs w:val="20"/>
        </w:rPr>
        <w:t>A student not wishing to contest a recommendation for termination of registration may withdraw from the University at any point prior to the meeting of Special Cases Committee at which the case is to be heard. Students who do not withdraw before the meeting and whose registration is terminated by the Committee, cannot subsequently be allowed to withdraw or be deemed to have withdrawn.</w:t>
      </w:r>
    </w:p>
    <w:p w:rsidR="00EE5548" w:rsidRPr="00EE5548" w:rsidRDefault="00EE5548" w:rsidP="00A46D2B">
      <w:pPr>
        <w:pStyle w:val="ListParagraph"/>
        <w:shd w:val="clear" w:color="auto" w:fill="FFFFFF"/>
        <w:spacing w:after="225" w:line="288" w:lineRule="atLeast"/>
        <w:ind w:left="993"/>
        <w:jc w:val="both"/>
        <w:rPr>
          <w:rFonts w:ascii="Palatino Linotype" w:hAnsi="Palatino Linotype"/>
          <w:color w:val="1D1D1D"/>
          <w:szCs w:val="20"/>
        </w:rPr>
      </w:pPr>
    </w:p>
    <w:p w:rsidR="00C74C35" w:rsidRDefault="00C74C35" w:rsidP="00A46D2B">
      <w:pPr>
        <w:pStyle w:val="ListParagraph"/>
        <w:tabs>
          <w:tab w:val="left" w:pos="0"/>
        </w:tabs>
        <w:ind w:left="0"/>
        <w:jc w:val="both"/>
        <w:rPr>
          <w:rFonts w:ascii="Palatino Linotype" w:hAnsi="Palatino Linotype" w:cs="Arial"/>
          <w:szCs w:val="20"/>
        </w:rPr>
      </w:pPr>
      <w:r w:rsidRPr="00EE5548">
        <w:rPr>
          <w:rFonts w:ascii="Palatino Linotype" w:hAnsi="Palatino Linotype" w:cs="Arial"/>
          <w:szCs w:val="20"/>
        </w:rPr>
        <w:t>Following the outcome of the hearing, the student is issued with a Formal Stage Appeal Outcome letter, which advises of their right to appeal to Review Stage if dissatisfied with the outcome.</w:t>
      </w:r>
    </w:p>
    <w:p w:rsidR="001E09E6" w:rsidRDefault="001E09E6" w:rsidP="00A46D2B">
      <w:pPr>
        <w:pStyle w:val="ListParagraph"/>
        <w:tabs>
          <w:tab w:val="left" w:pos="0"/>
        </w:tabs>
        <w:ind w:left="0"/>
        <w:jc w:val="both"/>
        <w:rPr>
          <w:rFonts w:ascii="Palatino Linotype" w:hAnsi="Palatino Linotype" w:cs="Arial"/>
          <w:szCs w:val="20"/>
        </w:rPr>
      </w:pPr>
    </w:p>
    <w:p w:rsidR="001E09E6" w:rsidRPr="00EE5548" w:rsidRDefault="001E09E6" w:rsidP="00A46D2B">
      <w:pPr>
        <w:pStyle w:val="ListParagraph"/>
        <w:tabs>
          <w:tab w:val="left" w:pos="0"/>
        </w:tabs>
        <w:ind w:left="0"/>
        <w:jc w:val="both"/>
        <w:rPr>
          <w:rFonts w:ascii="Palatino Linotype" w:hAnsi="Palatino Linotype" w:cs="Arial"/>
          <w:szCs w:val="20"/>
        </w:rPr>
      </w:pPr>
      <w:r>
        <w:rPr>
          <w:rFonts w:ascii="Palatino Linotype" w:hAnsi="Palatino Linotype" w:cs="Arial"/>
          <w:szCs w:val="20"/>
        </w:rPr>
        <w:t xml:space="preserve">Students will not normally be issued with a Completion of Procedures letter at this point since the University’s procedures have not been exhausted.  However, should they choose not to appeal to the Review Stage, but wish to take their case directly to the Office of the Independent Adjudicator, they can request a Completion of Procedures letter.  </w:t>
      </w:r>
    </w:p>
    <w:p w:rsidR="001E09E6" w:rsidRPr="00C74C35" w:rsidRDefault="001E09E6" w:rsidP="00A46D2B">
      <w:pPr>
        <w:shd w:val="clear" w:color="auto" w:fill="FFFFFF"/>
        <w:spacing w:after="225" w:line="288" w:lineRule="atLeast"/>
        <w:jc w:val="both"/>
        <w:rPr>
          <w:rFonts w:ascii="Palatino Linotype" w:hAnsi="Palatino Linotype"/>
          <w:color w:val="1D1D1D"/>
          <w:sz w:val="20"/>
          <w:szCs w:val="20"/>
        </w:rPr>
      </w:pPr>
    </w:p>
    <w:p w:rsidR="00C74C35" w:rsidRPr="007D0D19" w:rsidRDefault="00C74C35" w:rsidP="00A46D2B">
      <w:pPr>
        <w:shd w:val="clear" w:color="auto" w:fill="FFFFFF"/>
        <w:spacing w:after="225" w:line="288" w:lineRule="atLeast"/>
        <w:jc w:val="both"/>
        <w:rPr>
          <w:rFonts w:ascii="Palatino Linotype" w:hAnsi="Palatino Linotype"/>
          <w:b/>
          <w:color w:val="1D1D1D"/>
          <w:szCs w:val="20"/>
        </w:rPr>
      </w:pPr>
      <w:r w:rsidRPr="007D0D19">
        <w:rPr>
          <w:rFonts w:ascii="Palatino Linotype" w:hAnsi="Palatino Linotype"/>
          <w:b/>
          <w:color w:val="1D1D1D"/>
          <w:szCs w:val="20"/>
        </w:rPr>
        <w:t>Review Stage</w:t>
      </w:r>
    </w:p>
    <w:p w:rsidR="00C74C35" w:rsidRPr="000974BE" w:rsidRDefault="00C74C35" w:rsidP="00A46D2B">
      <w:pPr>
        <w:shd w:val="clear" w:color="auto" w:fill="FFFFFF"/>
        <w:spacing w:line="288" w:lineRule="atLeast"/>
        <w:jc w:val="both"/>
        <w:rPr>
          <w:rFonts w:ascii="Palatino Linotype" w:hAnsi="Palatino Linotype"/>
          <w:color w:val="1D1D1D"/>
          <w:szCs w:val="20"/>
        </w:rPr>
      </w:pPr>
      <w:r w:rsidRPr="000974BE">
        <w:rPr>
          <w:rFonts w:ascii="Palatino Linotype" w:hAnsi="Palatino Linotype"/>
          <w:color w:val="1D1D1D"/>
          <w:szCs w:val="20"/>
        </w:rPr>
        <w:t>Students who are dissatisfied with the outcome of their appeal at the Formal Stage have 10 calendar days from the date of the Formal Stage Appeal Outcome letter to appeal to the Review Stage.</w:t>
      </w:r>
      <w:r w:rsidR="006538CC">
        <w:rPr>
          <w:rFonts w:ascii="Palatino Linotype" w:hAnsi="Palatino Linotype"/>
          <w:color w:val="1D1D1D"/>
          <w:szCs w:val="20"/>
        </w:rPr>
        <w:t xml:space="preserve">  Students must submit a Review Stage appeal form in order to appeal against the outcome of the Formal Stage appeal.</w:t>
      </w:r>
      <w:r w:rsidRPr="000974BE">
        <w:rPr>
          <w:rFonts w:ascii="Palatino Linotype" w:hAnsi="Palatino Linotype"/>
          <w:color w:val="1D1D1D"/>
          <w:szCs w:val="20"/>
        </w:rPr>
        <w:t xml:space="preserve">  Students may only appeal to the Review Stage on the following grounds:</w:t>
      </w:r>
    </w:p>
    <w:p w:rsidR="00C74C35" w:rsidRPr="000974BE" w:rsidRDefault="00C74C35" w:rsidP="00A46D2B">
      <w:pPr>
        <w:jc w:val="both"/>
        <w:rPr>
          <w:rFonts w:ascii="Palatino Linotype" w:hAnsi="Palatino Linotype" w:cs="Arial"/>
          <w:szCs w:val="20"/>
        </w:rPr>
      </w:pPr>
    </w:p>
    <w:p w:rsidR="00C74C35" w:rsidRPr="000974BE" w:rsidRDefault="00C74C35" w:rsidP="00A46D2B">
      <w:pPr>
        <w:pStyle w:val="ListParagraph"/>
        <w:numPr>
          <w:ilvl w:val="0"/>
          <w:numId w:val="16"/>
        </w:numPr>
        <w:jc w:val="both"/>
        <w:rPr>
          <w:rFonts w:ascii="Palatino Linotype" w:hAnsi="Palatino Linotype" w:cs="Arial"/>
          <w:szCs w:val="20"/>
        </w:rPr>
      </w:pPr>
      <w:r w:rsidRPr="000974BE">
        <w:rPr>
          <w:rFonts w:ascii="Palatino Linotype" w:hAnsi="Palatino Linotype" w:cs="Arial"/>
          <w:szCs w:val="20"/>
        </w:rPr>
        <w:t>They believe that a procedural irregularity has occurred at the Formal Stage of the appeal consideration, and can demonstrate this;</w:t>
      </w:r>
    </w:p>
    <w:p w:rsidR="00C74C35" w:rsidRPr="000974BE" w:rsidRDefault="00C74C35" w:rsidP="00A46D2B">
      <w:pPr>
        <w:pStyle w:val="ListParagraph"/>
        <w:numPr>
          <w:ilvl w:val="0"/>
          <w:numId w:val="16"/>
        </w:numPr>
        <w:jc w:val="both"/>
        <w:rPr>
          <w:rFonts w:ascii="Palatino Linotype" w:hAnsi="Palatino Linotype" w:cs="Arial"/>
          <w:szCs w:val="20"/>
        </w:rPr>
      </w:pPr>
      <w:r w:rsidRPr="000974BE">
        <w:rPr>
          <w:rFonts w:ascii="Palatino Linotype" w:hAnsi="Palatino Linotype" w:cs="Arial"/>
          <w:szCs w:val="20"/>
        </w:rPr>
        <w:t>New evidence exists which the student had good reason</w:t>
      </w:r>
      <w:r w:rsidR="001302C6">
        <w:rPr>
          <w:rFonts w:ascii="Palatino Linotype" w:hAnsi="Palatino Linotype" w:cs="Arial"/>
          <w:szCs w:val="20"/>
        </w:rPr>
        <w:t xml:space="preserve"> for being unable to present at</w:t>
      </w:r>
      <w:r w:rsidRPr="000974BE">
        <w:rPr>
          <w:rFonts w:ascii="Palatino Linotype" w:hAnsi="Palatino Linotype" w:cs="Arial"/>
          <w:szCs w:val="20"/>
        </w:rPr>
        <w:t xml:space="preserve"> the Formal Stage;</w:t>
      </w:r>
    </w:p>
    <w:p w:rsidR="00C74C35" w:rsidRPr="000974BE" w:rsidRDefault="00C74C35" w:rsidP="00A46D2B">
      <w:pPr>
        <w:pStyle w:val="ListParagraph"/>
        <w:numPr>
          <w:ilvl w:val="0"/>
          <w:numId w:val="16"/>
        </w:numPr>
        <w:jc w:val="both"/>
        <w:rPr>
          <w:rFonts w:ascii="Palatino Linotype" w:hAnsi="Palatino Linotype" w:cs="Arial"/>
          <w:szCs w:val="20"/>
        </w:rPr>
      </w:pPr>
      <w:r w:rsidRPr="000974BE">
        <w:rPr>
          <w:rFonts w:ascii="Palatino Linotype" w:hAnsi="Palatino Linotype" w:cs="Arial"/>
          <w:szCs w:val="20"/>
        </w:rPr>
        <w:t>That it is possible to demonstrate that the decision made at the Formal Stage was</w:t>
      </w:r>
      <w:r w:rsidRPr="000974BE">
        <w:rPr>
          <w:rFonts w:ascii="Palatino Linotype" w:hAnsi="Palatino Linotype" w:cs="Arial"/>
          <w:color w:val="222222"/>
          <w:szCs w:val="20"/>
          <w:shd w:val="clear" w:color="auto" w:fill="FFFFFF"/>
        </w:rPr>
        <w:t xml:space="preserve"> manifestly unreasonable in the circumstances</w:t>
      </w:r>
      <w:r w:rsidRPr="000974BE">
        <w:rPr>
          <w:rFonts w:ascii="Palatino Linotype" w:hAnsi="Palatino Linotype" w:cs="Arial"/>
          <w:szCs w:val="20"/>
        </w:rPr>
        <w:t xml:space="preserve">. </w:t>
      </w:r>
    </w:p>
    <w:p w:rsidR="00C74C35" w:rsidRPr="000974BE" w:rsidRDefault="00C74C35" w:rsidP="00A46D2B">
      <w:pPr>
        <w:jc w:val="both"/>
        <w:rPr>
          <w:rFonts w:ascii="Palatino Linotype" w:hAnsi="Palatino Linotype" w:cs="Arial"/>
          <w:szCs w:val="20"/>
        </w:rPr>
      </w:pPr>
    </w:p>
    <w:p w:rsidR="00C74C35" w:rsidRPr="000974BE" w:rsidRDefault="00C74C35" w:rsidP="00A46D2B">
      <w:pPr>
        <w:jc w:val="both"/>
        <w:rPr>
          <w:rFonts w:ascii="Palatino Linotype" w:hAnsi="Palatino Linotype" w:cs="Arial"/>
          <w:szCs w:val="20"/>
        </w:rPr>
      </w:pPr>
      <w:r w:rsidRPr="000974BE">
        <w:rPr>
          <w:rFonts w:ascii="Palatino Linotype" w:hAnsi="Palatino Linotype" w:cs="Arial"/>
          <w:szCs w:val="20"/>
        </w:rPr>
        <w:t xml:space="preserve">The Chair or </w:t>
      </w:r>
      <w:r w:rsidR="000B7377">
        <w:rPr>
          <w:rFonts w:ascii="Palatino Linotype" w:hAnsi="Palatino Linotype" w:cs="Arial"/>
          <w:szCs w:val="20"/>
        </w:rPr>
        <w:t xml:space="preserve">a </w:t>
      </w:r>
      <w:r w:rsidRPr="000974BE">
        <w:rPr>
          <w:rFonts w:ascii="Palatino Linotype" w:hAnsi="Palatino Linotype" w:cs="Arial"/>
          <w:szCs w:val="20"/>
        </w:rPr>
        <w:t>Deputy Chair of S</w:t>
      </w:r>
      <w:r w:rsidR="001302C6">
        <w:rPr>
          <w:rFonts w:ascii="Palatino Linotype" w:hAnsi="Palatino Linotype" w:cs="Arial"/>
          <w:szCs w:val="20"/>
        </w:rPr>
        <w:t>pecial Cases Committee</w:t>
      </w:r>
      <w:r w:rsidRPr="000974BE">
        <w:rPr>
          <w:rFonts w:ascii="Palatino Linotype" w:hAnsi="Palatino Linotype" w:cs="Arial"/>
          <w:szCs w:val="20"/>
        </w:rPr>
        <w:t xml:space="preserve"> considers the case in consultation with an ordinary member of the Committee and decides:</w:t>
      </w:r>
    </w:p>
    <w:p w:rsidR="00C74C35" w:rsidRPr="000974BE" w:rsidRDefault="00C74C35" w:rsidP="00A46D2B">
      <w:pPr>
        <w:jc w:val="both"/>
        <w:rPr>
          <w:rFonts w:ascii="Palatino Linotype" w:hAnsi="Palatino Linotype" w:cs="Arial"/>
          <w:szCs w:val="20"/>
        </w:rPr>
      </w:pPr>
    </w:p>
    <w:p w:rsidR="00C74C35" w:rsidRPr="000974BE" w:rsidRDefault="00C74C35" w:rsidP="00A46D2B">
      <w:pPr>
        <w:pStyle w:val="ListParagraph"/>
        <w:numPr>
          <w:ilvl w:val="0"/>
          <w:numId w:val="17"/>
        </w:numPr>
        <w:jc w:val="both"/>
        <w:rPr>
          <w:rFonts w:ascii="Palatino Linotype" w:hAnsi="Palatino Linotype" w:cs="Arial"/>
          <w:szCs w:val="20"/>
        </w:rPr>
      </w:pPr>
      <w:r w:rsidRPr="000974BE">
        <w:rPr>
          <w:rFonts w:ascii="Palatino Linotype" w:hAnsi="Palatino Linotype" w:cs="Arial"/>
          <w:szCs w:val="20"/>
        </w:rPr>
        <w:t>To uphold the appeal and apply a remedy (this can only happen in cases where the appeal has already been investigated at the Formal Stage);</w:t>
      </w:r>
    </w:p>
    <w:p w:rsidR="00C74C35" w:rsidRPr="000974BE" w:rsidRDefault="00C74C35" w:rsidP="00A46D2B">
      <w:pPr>
        <w:pStyle w:val="ListParagraph"/>
        <w:numPr>
          <w:ilvl w:val="0"/>
          <w:numId w:val="17"/>
        </w:numPr>
        <w:jc w:val="both"/>
        <w:rPr>
          <w:rFonts w:ascii="Palatino Linotype" w:hAnsi="Palatino Linotype" w:cs="Arial"/>
          <w:szCs w:val="20"/>
        </w:rPr>
      </w:pPr>
      <w:r w:rsidRPr="000974BE">
        <w:rPr>
          <w:rFonts w:ascii="Palatino Linotype" w:hAnsi="Palatino Linotype" w:cs="Arial"/>
          <w:szCs w:val="20"/>
        </w:rPr>
        <w:t xml:space="preserve">To refer the appeal back to the Formal Stage for full investigation. This </w:t>
      </w:r>
      <w:r w:rsidR="001E09E6">
        <w:rPr>
          <w:rFonts w:ascii="Palatino Linotype" w:hAnsi="Palatino Linotype" w:cs="Arial"/>
          <w:szCs w:val="20"/>
        </w:rPr>
        <w:t>is likely to</w:t>
      </w:r>
      <w:r w:rsidRPr="000974BE">
        <w:rPr>
          <w:rFonts w:ascii="Palatino Linotype" w:hAnsi="Palatino Linotype" w:cs="Arial"/>
          <w:szCs w:val="20"/>
        </w:rPr>
        <w:t xml:space="preserve"> happen in cases where the Formal Stage has been completed at the administrative sifting or </w:t>
      </w:r>
      <w:r w:rsidRPr="000974BE">
        <w:rPr>
          <w:rFonts w:ascii="Palatino Linotype" w:hAnsi="Palatino Linotype" w:cs="Arial"/>
          <w:i/>
          <w:szCs w:val="20"/>
        </w:rPr>
        <w:t>prima facie</w:t>
      </w:r>
      <w:r w:rsidRPr="000974BE">
        <w:rPr>
          <w:rFonts w:ascii="Palatino Linotype" w:hAnsi="Palatino Linotype" w:cs="Arial"/>
          <w:szCs w:val="20"/>
        </w:rPr>
        <w:t xml:space="preserve"> levels – i.e. there has been no investigation of the case;</w:t>
      </w:r>
    </w:p>
    <w:p w:rsidR="00C74C35" w:rsidRPr="000974BE" w:rsidRDefault="00C74C35" w:rsidP="00A46D2B">
      <w:pPr>
        <w:pStyle w:val="ListParagraph"/>
        <w:numPr>
          <w:ilvl w:val="0"/>
          <w:numId w:val="17"/>
        </w:numPr>
        <w:jc w:val="both"/>
        <w:rPr>
          <w:rFonts w:ascii="Palatino Linotype" w:hAnsi="Palatino Linotype" w:cs="Arial"/>
          <w:szCs w:val="20"/>
        </w:rPr>
      </w:pPr>
      <w:r w:rsidRPr="000974BE">
        <w:rPr>
          <w:rFonts w:ascii="Palatino Linotype" w:hAnsi="Palatino Linotype" w:cs="Arial"/>
          <w:szCs w:val="20"/>
        </w:rPr>
        <w:t>To call a hearing (this is only in exceptional cases, where due consideration has been given as to what the hearing would add to the investigation);</w:t>
      </w:r>
    </w:p>
    <w:p w:rsidR="00C74C35" w:rsidRPr="000974BE" w:rsidRDefault="00C74C35" w:rsidP="00A46D2B">
      <w:pPr>
        <w:pStyle w:val="ListParagraph"/>
        <w:numPr>
          <w:ilvl w:val="0"/>
          <w:numId w:val="17"/>
        </w:numPr>
        <w:jc w:val="both"/>
        <w:rPr>
          <w:rFonts w:ascii="Palatino Linotype" w:hAnsi="Palatino Linotype" w:cs="Arial"/>
          <w:szCs w:val="20"/>
        </w:rPr>
      </w:pPr>
      <w:r w:rsidRPr="000974BE">
        <w:rPr>
          <w:rFonts w:ascii="Palatino Linotype" w:hAnsi="Palatino Linotype" w:cs="Arial"/>
          <w:szCs w:val="20"/>
        </w:rPr>
        <w:t>To dismiss the appeal.</w:t>
      </w:r>
    </w:p>
    <w:p w:rsidR="00C74C35" w:rsidRPr="000974BE" w:rsidRDefault="00C74C35" w:rsidP="00A46D2B">
      <w:pPr>
        <w:jc w:val="both"/>
        <w:rPr>
          <w:rFonts w:ascii="Palatino Linotype" w:hAnsi="Palatino Linotype" w:cs="Arial"/>
          <w:szCs w:val="20"/>
        </w:rPr>
      </w:pPr>
    </w:p>
    <w:p w:rsidR="00C74C35" w:rsidRPr="000974BE" w:rsidRDefault="00C74C35" w:rsidP="00A46D2B">
      <w:pPr>
        <w:jc w:val="both"/>
        <w:rPr>
          <w:rFonts w:ascii="Palatino Linotype" w:hAnsi="Palatino Linotype" w:cs="Arial"/>
          <w:szCs w:val="20"/>
        </w:rPr>
      </w:pPr>
      <w:r w:rsidRPr="000974BE">
        <w:rPr>
          <w:rFonts w:ascii="Palatino Linotype" w:hAnsi="Palatino Linotype" w:cs="Arial"/>
          <w:szCs w:val="20"/>
        </w:rPr>
        <w:t xml:space="preserve">In the case of 1) above, the student will be issued with a Review Stage Appeal outcome letter. Because this is a new decision, students retain the right to appeal against it to the Review Stage in accordance with the principles of natural justice.  This </w:t>
      </w:r>
      <w:r w:rsidR="001E09E6">
        <w:rPr>
          <w:rFonts w:ascii="Palatino Linotype" w:hAnsi="Palatino Linotype" w:cs="Arial"/>
          <w:szCs w:val="20"/>
        </w:rPr>
        <w:t>is effectively a review of the R</w:t>
      </w:r>
      <w:r w:rsidRPr="000974BE">
        <w:rPr>
          <w:rFonts w:ascii="Palatino Linotype" w:hAnsi="Palatino Linotype" w:cs="Arial"/>
          <w:szCs w:val="20"/>
        </w:rPr>
        <w:t>eview</w:t>
      </w:r>
      <w:r w:rsidR="001E09E6">
        <w:rPr>
          <w:rFonts w:ascii="Palatino Linotype" w:hAnsi="Palatino Linotype" w:cs="Arial"/>
          <w:szCs w:val="20"/>
        </w:rPr>
        <w:t xml:space="preserve"> Stage decision</w:t>
      </w:r>
      <w:r w:rsidRPr="000974BE">
        <w:rPr>
          <w:rFonts w:ascii="Palatino Linotype" w:hAnsi="Palatino Linotype" w:cs="Arial"/>
          <w:szCs w:val="20"/>
        </w:rPr>
        <w:t xml:space="preserve"> and for this reason the Review Stage procedures are applied. This means that appeals against a Review Stage decision must be made within 10 calendar days of the date of the Review Stage Appeal Outcome letter, and can only be made on the basis of a), b) or c) above.  Appeals against a new outcome at Review Stage will be considered by a member of the Committee who has not previously had involvement in the case (for example, where the Chair has made a decision, </w:t>
      </w:r>
      <w:r w:rsidR="001E09E6">
        <w:rPr>
          <w:rFonts w:ascii="Palatino Linotype" w:hAnsi="Palatino Linotype" w:cs="Arial"/>
          <w:szCs w:val="20"/>
        </w:rPr>
        <w:t>an</w:t>
      </w:r>
      <w:r w:rsidRPr="000974BE">
        <w:rPr>
          <w:rFonts w:ascii="Palatino Linotype" w:hAnsi="Palatino Linotype" w:cs="Arial"/>
          <w:szCs w:val="20"/>
        </w:rPr>
        <w:t xml:space="preserve"> appeal</w:t>
      </w:r>
      <w:r w:rsidR="001E09E6">
        <w:rPr>
          <w:rFonts w:ascii="Palatino Linotype" w:hAnsi="Palatino Linotype" w:cs="Arial"/>
          <w:szCs w:val="20"/>
        </w:rPr>
        <w:t xml:space="preserve"> against that decision</w:t>
      </w:r>
      <w:r w:rsidRPr="000974BE">
        <w:rPr>
          <w:rFonts w:ascii="Palatino Linotype" w:hAnsi="Palatino Linotype" w:cs="Arial"/>
          <w:szCs w:val="20"/>
        </w:rPr>
        <w:t xml:space="preserve"> will normally be considered by </w:t>
      </w:r>
      <w:r w:rsidR="000B7377">
        <w:rPr>
          <w:rFonts w:ascii="Palatino Linotype" w:hAnsi="Palatino Linotype" w:cs="Arial"/>
          <w:szCs w:val="20"/>
        </w:rPr>
        <w:t>a</w:t>
      </w:r>
      <w:r w:rsidRPr="000974BE">
        <w:rPr>
          <w:rFonts w:ascii="Palatino Linotype" w:hAnsi="Palatino Linotype" w:cs="Arial"/>
          <w:szCs w:val="20"/>
        </w:rPr>
        <w:t xml:space="preserve"> Deputy Chair and vice versa).</w:t>
      </w:r>
    </w:p>
    <w:p w:rsidR="00C74C35" w:rsidRPr="000974BE" w:rsidRDefault="00C74C35" w:rsidP="00A46D2B">
      <w:pPr>
        <w:jc w:val="both"/>
        <w:rPr>
          <w:rFonts w:ascii="Palatino Linotype" w:hAnsi="Palatino Linotype" w:cs="Arial"/>
          <w:szCs w:val="20"/>
        </w:rPr>
      </w:pPr>
    </w:p>
    <w:p w:rsidR="00C74C35" w:rsidRPr="000974BE" w:rsidRDefault="00C74C35" w:rsidP="00A46D2B">
      <w:pPr>
        <w:jc w:val="both"/>
        <w:rPr>
          <w:rFonts w:ascii="Palatino Linotype" w:hAnsi="Palatino Linotype" w:cs="Arial"/>
          <w:szCs w:val="20"/>
        </w:rPr>
      </w:pPr>
      <w:r w:rsidRPr="000974BE">
        <w:rPr>
          <w:rFonts w:ascii="Palatino Linotype" w:hAnsi="Palatino Linotype" w:cs="Arial"/>
          <w:szCs w:val="20"/>
        </w:rPr>
        <w:t>In the case of 2) above, the Formal Stage procedures are followed from thereon. If the case has previously been considered at the Formal Stage by the Appeals Chair, consideration will now be given by a different Appeals Chair and ordinary member of the Committee who have had no previous involvement in the case.  Students will retain the right to appeal again to the Review Stage against a new decision made at the Formal Stage.</w:t>
      </w:r>
    </w:p>
    <w:p w:rsidR="00C74C35" w:rsidRPr="000974BE" w:rsidRDefault="00C74C35" w:rsidP="00A46D2B">
      <w:pPr>
        <w:jc w:val="both"/>
        <w:rPr>
          <w:rFonts w:ascii="Palatino Linotype" w:hAnsi="Palatino Linotype" w:cs="Arial"/>
          <w:szCs w:val="20"/>
        </w:rPr>
      </w:pPr>
    </w:p>
    <w:p w:rsidR="00C74C35" w:rsidRPr="000974BE" w:rsidRDefault="00C74C35" w:rsidP="00A46D2B">
      <w:pPr>
        <w:jc w:val="both"/>
        <w:rPr>
          <w:rFonts w:ascii="Palatino Linotype" w:hAnsi="Palatino Linotype" w:cs="Arial"/>
          <w:szCs w:val="20"/>
        </w:rPr>
      </w:pPr>
      <w:r w:rsidRPr="000974BE">
        <w:rPr>
          <w:rFonts w:ascii="Palatino Linotype" w:hAnsi="Palatino Linotype" w:cs="Arial"/>
          <w:szCs w:val="20"/>
        </w:rPr>
        <w:t xml:space="preserve">Where a case has been heard at a full hearing (point 3) above) or has </w:t>
      </w:r>
      <w:r w:rsidR="001E09E6">
        <w:rPr>
          <w:rFonts w:ascii="Palatino Linotype" w:hAnsi="Palatino Linotype" w:cs="Arial"/>
          <w:szCs w:val="20"/>
        </w:rPr>
        <w:t>not</w:t>
      </w:r>
      <w:r w:rsidRPr="000974BE">
        <w:rPr>
          <w:rFonts w:ascii="Palatino Linotype" w:hAnsi="Palatino Linotype" w:cs="Arial"/>
          <w:szCs w:val="20"/>
        </w:rPr>
        <w:t xml:space="preserve"> been upheld at Review Stage (point 4) above), no further right of appeal exists within the University. A Completion of Procedures Letter is issued to the student </w:t>
      </w:r>
      <w:r w:rsidR="001E09E6">
        <w:rPr>
          <w:rFonts w:ascii="Palatino Linotype" w:hAnsi="Palatino Linotype" w:cs="Arial"/>
          <w:szCs w:val="20"/>
        </w:rPr>
        <w:t>in both these cases</w:t>
      </w:r>
      <w:r w:rsidRPr="000974BE">
        <w:rPr>
          <w:rFonts w:ascii="Palatino Linotype" w:hAnsi="Palatino Linotype" w:cs="Arial"/>
          <w:szCs w:val="20"/>
        </w:rPr>
        <w:t>, detailing the outcome of each stage of the appeals process and advising of their right to complain to the OIA.</w:t>
      </w:r>
    </w:p>
    <w:p w:rsidR="00C74C35" w:rsidRPr="000974BE" w:rsidRDefault="00C74C35" w:rsidP="00A46D2B">
      <w:pPr>
        <w:jc w:val="both"/>
        <w:rPr>
          <w:rFonts w:ascii="Palatino Linotype" w:hAnsi="Palatino Linotype" w:cs="Arial"/>
          <w:szCs w:val="20"/>
        </w:rPr>
      </w:pPr>
    </w:p>
    <w:p w:rsidR="00C74C35" w:rsidRDefault="00C74C35" w:rsidP="00A46D2B">
      <w:pPr>
        <w:jc w:val="both"/>
        <w:rPr>
          <w:rFonts w:ascii="Palatino Linotype" w:hAnsi="Palatino Linotype" w:cs="Arial"/>
          <w:szCs w:val="20"/>
        </w:rPr>
      </w:pPr>
      <w:r w:rsidRPr="000974BE">
        <w:rPr>
          <w:rFonts w:ascii="Palatino Linotype" w:hAnsi="Palatino Linotype" w:cs="Arial"/>
          <w:szCs w:val="20"/>
        </w:rPr>
        <w:t>No further right of appeal exists within the University beyond the Review Stage.</w:t>
      </w:r>
    </w:p>
    <w:p w:rsidR="001E09E6" w:rsidRDefault="001E09E6" w:rsidP="00A46D2B">
      <w:pPr>
        <w:jc w:val="both"/>
        <w:rPr>
          <w:rFonts w:ascii="Palatino Linotype" w:hAnsi="Palatino Linotype" w:cs="Arial"/>
          <w:szCs w:val="20"/>
        </w:rPr>
      </w:pPr>
    </w:p>
    <w:p w:rsidR="001E09E6" w:rsidRPr="000974BE" w:rsidRDefault="001E09E6" w:rsidP="00A46D2B">
      <w:pPr>
        <w:jc w:val="both"/>
        <w:rPr>
          <w:rFonts w:ascii="Palatino Linotype" w:hAnsi="Palatino Linotype" w:cs="Arial"/>
          <w:szCs w:val="20"/>
        </w:rPr>
      </w:pPr>
      <w:r>
        <w:rPr>
          <w:rFonts w:ascii="Palatino Linotype" w:hAnsi="Palatino Linotype" w:cs="Arial"/>
          <w:szCs w:val="20"/>
        </w:rPr>
        <w:t>In the case of a positive outcome at Review Stage, the student will not automatically be issued with a Completion of Procedures letter (instead they receive a Review Stage Outcome letter).  However, they may request a Completion of Procedures letter.</w:t>
      </w:r>
    </w:p>
    <w:p w:rsidR="00C74C35" w:rsidRPr="00C74C35" w:rsidRDefault="00C74C35" w:rsidP="00A46D2B">
      <w:pPr>
        <w:pBdr>
          <w:bottom w:val="single" w:sz="18" w:space="8" w:color="E6E5CF"/>
        </w:pBdr>
        <w:shd w:val="clear" w:color="auto" w:fill="FFFFFF"/>
        <w:spacing w:before="450" w:after="180" w:line="392" w:lineRule="atLeast"/>
        <w:jc w:val="both"/>
        <w:outlineLvl w:val="1"/>
        <w:rPr>
          <w:rFonts w:ascii="Palatino Linotype" w:hAnsi="Palatino Linotype"/>
          <w:b/>
          <w:bCs/>
          <w:color w:val="2C4B7E"/>
          <w:sz w:val="28"/>
          <w:szCs w:val="28"/>
        </w:rPr>
      </w:pPr>
      <w:r w:rsidRPr="00C74C35">
        <w:rPr>
          <w:rFonts w:ascii="Palatino Linotype" w:hAnsi="Palatino Linotype"/>
          <w:b/>
          <w:bCs/>
          <w:color w:val="2C4B7E"/>
          <w:sz w:val="28"/>
          <w:szCs w:val="28"/>
        </w:rPr>
        <w:t xml:space="preserve">9. Attendance and presentation of evidence at appeal hearings </w:t>
      </w:r>
    </w:p>
    <w:p w:rsidR="00C74C35" w:rsidRPr="00C74C35" w:rsidRDefault="00C74C35" w:rsidP="00A46D2B">
      <w:pPr>
        <w:shd w:val="clear" w:color="auto" w:fill="FFFFFF"/>
        <w:spacing w:after="225" w:line="288" w:lineRule="atLeast"/>
        <w:jc w:val="both"/>
        <w:rPr>
          <w:rFonts w:ascii="Palatino Linotype" w:hAnsi="Palatino Linotype"/>
          <w:color w:val="1D1D1D"/>
          <w:szCs w:val="20"/>
        </w:rPr>
      </w:pPr>
      <w:r w:rsidRPr="00C74C35">
        <w:rPr>
          <w:rFonts w:ascii="Palatino Linotype" w:hAnsi="Palatino Linotype"/>
          <w:color w:val="1D1D1D"/>
          <w:szCs w:val="20"/>
        </w:rPr>
        <w:t>When an appeal is heard at a full meeting of the Special Cases Committee, the student is always given the opportunity to attend the hearing if s/he wishes. However, if a student wishes to attend a hearing, they are expected to attend on the date set for the hearing</w:t>
      </w:r>
      <w:r w:rsidR="00664C2E">
        <w:rPr>
          <w:rFonts w:ascii="Palatino Linotype" w:hAnsi="Palatino Linotype"/>
          <w:color w:val="1D1D1D"/>
          <w:szCs w:val="20"/>
        </w:rPr>
        <w:t>,</w:t>
      </w:r>
      <w:r w:rsidRPr="00C74C35">
        <w:rPr>
          <w:rFonts w:ascii="Palatino Linotype" w:hAnsi="Palatino Linotype"/>
          <w:color w:val="1D1D1D"/>
          <w:szCs w:val="20"/>
        </w:rPr>
        <w:t xml:space="preserve"> except where there is an exceptional reason for being unable to do so. Hearings are deferred if a student who previously confirmed that s/he w</w:t>
      </w:r>
      <w:r w:rsidR="00664C2E">
        <w:rPr>
          <w:rFonts w:ascii="Palatino Linotype" w:hAnsi="Palatino Linotype"/>
          <w:color w:val="1D1D1D"/>
          <w:szCs w:val="20"/>
        </w:rPr>
        <w:t>ould attend</w:t>
      </w:r>
      <w:r w:rsidRPr="00C74C35">
        <w:rPr>
          <w:rFonts w:ascii="Palatino Linotype" w:hAnsi="Palatino Linotype"/>
          <w:color w:val="1D1D1D"/>
          <w:szCs w:val="20"/>
        </w:rPr>
        <w:t xml:space="preserve"> is unable to do so for good reasons.  The Chair of the meeting reserves the right to decide that a hearing should go ahead in a student’s absence</w:t>
      </w:r>
      <w:r w:rsidR="00664C2E">
        <w:rPr>
          <w:rFonts w:ascii="Palatino Linotype" w:hAnsi="Palatino Linotype"/>
          <w:color w:val="1D1D1D"/>
          <w:szCs w:val="20"/>
        </w:rPr>
        <w:t xml:space="preserve"> however</w:t>
      </w:r>
      <w:r w:rsidRPr="00C74C35">
        <w:rPr>
          <w:rFonts w:ascii="Palatino Linotype" w:hAnsi="Palatino Linotype"/>
          <w:color w:val="1D1D1D"/>
          <w:szCs w:val="20"/>
        </w:rPr>
        <w:t xml:space="preserve">, where the student is unlikely to be able to attend in the foreseeable future or where the hearing has already been deferred. </w:t>
      </w:r>
    </w:p>
    <w:p w:rsidR="00C74C35" w:rsidRPr="00C74C35" w:rsidRDefault="00C74C35" w:rsidP="00A46D2B">
      <w:pPr>
        <w:shd w:val="clear" w:color="auto" w:fill="FFFFFF"/>
        <w:spacing w:after="225" w:line="288" w:lineRule="atLeast"/>
        <w:jc w:val="both"/>
        <w:rPr>
          <w:rFonts w:ascii="Palatino Linotype" w:hAnsi="Palatino Linotype"/>
          <w:color w:val="1D1D1D"/>
          <w:szCs w:val="20"/>
        </w:rPr>
      </w:pPr>
      <w:r w:rsidRPr="00C74C35">
        <w:rPr>
          <w:rFonts w:ascii="Palatino Linotype" w:hAnsi="Palatino Linotype"/>
          <w:color w:val="1D1D1D"/>
          <w:szCs w:val="20"/>
        </w:rPr>
        <w:t>A student appearing before the Committee has the right to be accompanied by a registered student or employee of the University and/or: a sabbatical officer of the Students</w:t>
      </w:r>
      <w:r w:rsidR="00664C2E">
        <w:rPr>
          <w:rFonts w:ascii="Palatino Linotype" w:hAnsi="Palatino Linotype"/>
          <w:color w:val="1D1D1D"/>
          <w:szCs w:val="20"/>
        </w:rPr>
        <w:t>’</w:t>
      </w:r>
      <w:r w:rsidRPr="00C74C35">
        <w:rPr>
          <w:rFonts w:ascii="Palatino Linotype" w:hAnsi="Palatino Linotype"/>
          <w:color w:val="1D1D1D"/>
          <w:szCs w:val="20"/>
        </w:rPr>
        <w:t xml:space="preserve"> Union or Graduate Students</w:t>
      </w:r>
      <w:r w:rsidR="00664C2E">
        <w:rPr>
          <w:rFonts w:ascii="Palatino Linotype" w:hAnsi="Palatino Linotype"/>
          <w:color w:val="1D1D1D"/>
          <w:szCs w:val="20"/>
        </w:rPr>
        <w:t>’</w:t>
      </w:r>
      <w:r w:rsidRPr="00C74C35">
        <w:rPr>
          <w:rFonts w:ascii="Palatino Linotype" w:hAnsi="Palatino Linotype"/>
          <w:color w:val="1D1D1D"/>
          <w:szCs w:val="20"/>
        </w:rPr>
        <w:t xml:space="preserve"> Association; the YUSU Academic and Welfare Manager; a YUSU Academic and Support Development Co-ordinator; or the GSA </w:t>
      </w:r>
      <w:r w:rsidRPr="00C74C35">
        <w:rPr>
          <w:rFonts w:ascii="Palatino Linotype" w:hAnsi="Palatino Linotype"/>
          <w:szCs w:val="20"/>
        </w:rPr>
        <w:t>Representation, Advice and Welfare Co-</w:t>
      </w:r>
      <w:r w:rsidR="00664C2E">
        <w:rPr>
          <w:rFonts w:ascii="Palatino Linotype" w:hAnsi="Palatino Linotype"/>
          <w:szCs w:val="20"/>
        </w:rPr>
        <w:t>o</w:t>
      </w:r>
      <w:r w:rsidRPr="00C74C35">
        <w:rPr>
          <w:rFonts w:ascii="Palatino Linotype" w:hAnsi="Palatino Linotype"/>
          <w:szCs w:val="20"/>
        </w:rPr>
        <w:t>rdinator</w:t>
      </w:r>
      <w:r w:rsidRPr="00C74C35">
        <w:rPr>
          <w:rFonts w:ascii="Palatino Linotype" w:hAnsi="Palatino Linotype"/>
          <w:color w:val="1D1D1D"/>
          <w:szCs w:val="20"/>
        </w:rPr>
        <w:t>. The Board of Studies</w:t>
      </w:r>
      <w:r w:rsidR="00664C2E">
        <w:rPr>
          <w:rFonts w:ascii="Palatino Linotype" w:hAnsi="Palatino Linotype"/>
          <w:color w:val="1D1D1D"/>
          <w:szCs w:val="20"/>
        </w:rPr>
        <w:t xml:space="preserve"> or Graduate Schools Board </w:t>
      </w:r>
      <w:r w:rsidRPr="00C74C35">
        <w:rPr>
          <w:rFonts w:ascii="Palatino Linotype" w:hAnsi="Palatino Linotype"/>
          <w:color w:val="1D1D1D"/>
          <w:szCs w:val="20"/>
        </w:rPr>
        <w:t>is normally represented at the hearing by the Chair, and the student's supervisor will normally attend, although others may be invited where appropriate. Participants are not permitted to be represented or accompanied by persons from outside the University e.g. by a solicitor, trades union representative, friend or family member. A student choosing not to appear before the Committee may not send a companion instead, except in the circumstances described in the following paragraph.</w:t>
      </w:r>
    </w:p>
    <w:p w:rsidR="00C74C35" w:rsidRPr="00C74C35" w:rsidRDefault="00C74C35" w:rsidP="00A46D2B">
      <w:pPr>
        <w:shd w:val="clear" w:color="auto" w:fill="FFFFFF"/>
        <w:spacing w:after="225" w:line="288" w:lineRule="atLeast"/>
        <w:jc w:val="both"/>
        <w:rPr>
          <w:rFonts w:ascii="Palatino Linotype" w:hAnsi="Palatino Linotype"/>
          <w:color w:val="1D1D1D"/>
          <w:szCs w:val="20"/>
        </w:rPr>
      </w:pPr>
      <w:r w:rsidRPr="00C74C35">
        <w:rPr>
          <w:rFonts w:ascii="Palatino Linotype" w:hAnsi="Palatino Linotype"/>
          <w:color w:val="1D1D1D"/>
          <w:szCs w:val="20"/>
        </w:rPr>
        <w:t>Normally, students wishing to attend a hearing will be expected to do so in person. In exceptional circumstances where, for good reason, it is impractical for a student who wishes to attend a hearing to do so in person, a video or telephone link may be arranged if appropriate. A student making use of such a facility may be accompanied by, or may have present at the hearing, a registered student or employee of the University and/or: a sabbatical officer of the Students</w:t>
      </w:r>
      <w:r w:rsidR="00664C2E">
        <w:rPr>
          <w:rFonts w:ascii="Palatino Linotype" w:hAnsi="Palatino Linotype"/>
          <w:color w:val="1D1D1D"/>
          <w:szCs w:val="20"/>
        </w:rPr>
        <w:t>’</w:t>
      </w:r>
      <w:r w:rsidRPr="00C74C35">
        <w:rPr>
          <w:rFonts w:ascii="Palatino Linotype" w:hAnsi="Palatino Linotype"/>
          <w:color w:val="1D1D1D"/>
          <w:szCs w:val="20"/>
        </w:rPr>
        <w:t xml:space="preserve"> Union or Graduate Students</w:t>
      </w:r>
      <w:r w:rsidR="00664C2E">
        <w:rPr>
          <w:rFonts w:ascii="Palatino Linotype" w:hAnsi="Palatino Linotype"/>
          <w:color w:val="1D1D1D"/>
          <w:szCs w:val="20"/>
        </w:rPr>
        <w:t>’</w:t>
      </w:r>
      <w:r w:rsidRPr="00C74C35">
        <w:rPr>
          <w:rFonts w:ascii="Palatino Linotype" w:hAnsi="Palatino Linotype"/>
          <w:color w:val="1D1D1D"/>
          <w:szCs w:val="20"/>
        </w:rPr>
        <w:t xml:space="preserve"> Association; the YUSU Academic and Welfare Manager; a YUSU Academic and Support Development Co-ordinator; or the GSA </w:t>
      </w:r>
      <w:r w:rsidRPr="00C74C35">
        <w:rPr>
          <w:rFonts w:ascii="Palatino Linotype" w:hAnsi="Palatino Linotype"/>
          <w:szCs w:val="20"/>
        </w:rPr>
        <w:t>Representation, A</w:t>
      </w:r>
      <w:r w:rsidR="00664C2E">
        <w:rPr>
          <w:rFonts w:ascii="Palatino Linotype" w:hAnsi="Palatino Linotype"/>
          <w:szCs w:val="20"/>
        </w:rPr>
        <w:t>dvice and Welfare Co-o</w:t>
      </w:r>
      <w:r w:rsidRPr="00C74C35">
        <w:rPr>
          <w:rFonts w:ascii="Palatino Linotype" w:hAnsi="Palatino Linotype"/>
          <w:szCs w:val="20"/>
        </w:rPr>
        <w:t>rdinator</w:t>
      </w:r>
      <w:r w:rsidRPr="00C74C35">
        <w:rPr>
          <w:rFonts w:ascii="Palatino Linotype" w:hAnsi="Palatino Linotype"/>
          <w:color w:val="1D1D1D"/>
          <w:szCs w:val="20"/>
        </w:rPr>
        <w:t>.</w:t>
      </w:r>
    </w:p>
    <w:p w:rsidR="00C74C35" w:rsidRPr="00C74C35" w:rsidRDefault="00C74C35" w:rsidP="00A46D2B">
      <w:pPr>
        <w:shd w:val="clear" w:color="auto" w:fill="FFFFFF"/>
        <w:spacing w:after="225" w:line="288" w:lineRule="atLeast"/>
        <w:jc w:val="both"/>
        <w:rPr>
          <w:rFonts w:ascii="Palatino Linotype" w:hAnsi="Palatino Linotype"/>
          <w:color w:val="1D1D1D"/>
          <w:szCs w:val="20"/>
        </w:rPr>
      </w:pPr>
      <w:r w:rsidRPr="00C74C35">
        <w:rPr>
          <w:rFonts w:ascii="Palatino Linotype" w:hAnsi="Palatino Linotype"/>
          <w:color w:val="1D1D1D"/>
          <w:szCs w:val="20"/>
        </w:rPr>
        <w:t>The student is invited to submit written evidence if s/he has not already done so and may submit written evidence whether or not s/he chooses to attend the hearing. All written evidence submitted to the Committee is made available to all the parties. Students are strongly encouraged to submit all written evidence sufficiently in advance of the hearing to allow Committee members time to consider it and seek clarification or evidence of points made. Students may also find that they are better prepared to present their case by reference to a written statement. Students may submit written evidence from third parties in support of their case and/or identify those parties whom they believe can contribute to their case. The names of those parties must be notified to the Secretary of the Committee (or, in the case of research students, to staff in the Research Student Administration Team) at least five working days prior to the hearing.</w:t>
      </w:r>
    </w:p>
    <w:p w:rsidR="00C74C35" w:rsidRPr="00C74C35" w:rsidRDefault="00C74C35" w:rsidP="00A46D2B">
      <w:pPr>
        <w:shd w:val="clear" w:color="auto" w:fill="FFFFFF"/>
        <w:spacing w:after="225" w:line="288" w:lineRule="atLeast"/>
        <w:jc w:val="both"/>
        <w:rPr>
          <w:rFonts w:ascii="Palatino Linotype" w:hAnsi="Palatino Linotype"/>
          <w:color w:val="1D1D1D"/>
          <w:szCs w:val="20"/>
        </w:rPr>
      </w:pPr>
      <w:r w:rsidRPr="00C74C35">
        <w:rPr>
          <w:rFonts w:ascii="Palatino Linotype" w:hAnsi="Palatino Linotype"/>
          <w:color w:val="1D1D1D"/>
          <w:szCs w:val="20"/>
        </w:rPr>
        <w:t>Evidence is normally invited from the Chair of the Board of Studies</w:t>
      </w:r>
      <w:r w:rsidR="00664C2E">
        <w:rPr>
          <w:rFonts w:ascii="Palatino Linotype" w:hAnsi="Palatino Linotype"/>
          <w:color w:val="1D1D1D"/>
          <w:szCs w:val="20"/>
        </w:rPr>
        <w:t>/Graduate Schools Board</w:t>
      </w:r>
      <w:r w:rsidRPr="00C74C35">
        <w:rPr>
          <w:rFonts w:ascii="Palatino Linotype" w:hAnsi="Palatino Linotype"/>
          <w:color w:val="1D1D1D"/>
          <w:szCs w:val="20"/>
        </w:rPr>
        <w:t xml:space="preserve"> concerned or a suitable nominee</w:t>
      </w:r>
      <w:r w:rsidR="00664C2E">
        <w:rPr>
          <w:rFonts w:ascii="Palatino Linotype" w:hAnsi="Palatino Linotype"/>
          <w:color w:val="1D1D1D"/>
          <w:szCs w:val="20"/>
        </w:rPr>
        <w:t>,</w:t>
      </w:r>
      <w:r w:rsidRPr="00C74C35">
        <w:rPr>
          <w:rFonts w:ascii="Palatino Linotype" w:hAnsi="Palatino Linotype"/>
          <w:color w:val="1D1D1D"/>
          <w:szCs w:val="20"/>
        </w:rPr>
        <w:t xml:space="preserve"> and from the supervisor. The Committee may invite evidence from any other person it deems appropriate to the case including any such persons identified by the student. The Committee wishes to minimise any conflict of interest between the various roles undertaken by academic staff, and where the Chair of the Board of Studies</w:t>
      </w:r>
      <w:r w:rsidR="00664C2E">
        <w:rPr>
          <w:rFonts w:ascii="Palatino Linotype" w:hAnsi="Palatino Linotype"/>
          <w:color w:val="1D1D1D"/>
          <w:szCs w:val="20"/>
        </w:rPr>
        <w:t xml:space="preserve">/Graduate Schools Board </w:t>
      </w:r>
      <w:r w:rsidRPr="00C74C35">
        <w:rPr>
          <w:rFonts w:ascii="Palatino Linotype" w:hAnsi="Palatino Linotype"/>
          <w:color w:val="1D1D1D"/>
          <w:szCs w:val="20"/>
        </w:rPr>
        <w:t>and the student's supervisor are the same person, an additional member of staff may be invited to the meeting, following discussion with the Secretary to the Special Cases Committee</w:t>
      </w:r>
      <w:r w:rsidR="00664C2E">
        <w:rPr>
          <w:rFonts w:ascii="Palatino Linotype" w:hAnsi="Palatino Linotype"/>
          <w:color w:val="1D1D1D"/>
          <w:szCs w:val="20"/>
        </w:rPr>
        <w:t xml:space="preserve"> (or Research student Administrators for research students)</w:t>
      </w:r>
      <w:r w:rsidRPr="00C74C35">
        <w:rPr>
          <w:rFonts w:ascii="Palatino Linotype" w:hAnsi="Palatino Linotype"/>
          <w:color w:val="1D1D1D"/>
          <w:szCs w:val="20"/>
        </w:rPr>
        <w:t>. This is decided on a case by case basis, where a possible conflict of interest might offend the principle of natural justice in relation to any party.</w:t>
      </w:r>
    </w:p>
    <w:p w:rsidR="00C74C35" w:rsidRPr="00C74C35" w:rsidRDefault="00C74C35" w:rsidP="00A46D2B">
      <w:pPr>
        <w:shd w:val="clear" w:color="auto" w:fill="FFFFFF"/>
        <w:spacing w:after="225" w:line="288" w:lineRule="atLeast"/>
        <w:jc w:val="both"/>
        <w:rPr>
          <w:rFonts w:ascii="Palatino Linotype" w:hAnsi="Palatino Linotype"/>
          <w:color w:val="1D1D1D"/>
          <w:szCs w:val="20"/>
        </w:rPr>
      </w:pPr>
      <w:r w:rsidRPr="00C74C35">
        <w:rPr>
          <w:rFonts w:ascii="Palatino Linotype" w:hAnsi="Palatino Linotype"/>
          <w:color w:val="1D1D1D"/>
          <w:szCs w:val="20"/>
        </w:rPr>
        <w:t>Full Committee hearings consist of the Chair of the meeting (at Formal Stage this will normally be a</w:t>
      </w:r>
      <w:r w:rsidR="000B7377">
        <w:rPr>
          <w:rFonts w:ascii="Palatino Linotype" w:hAnsi="Palatino Linotype"/>
          <w:color w:val="1D1D1D"/>
          <w:szCs w:val="20"/>
        </w:rPr>
        <w:t>n</w:t>
      </w:r>
      <w:r w:rsidRPr="00C74C35">
        <w:rPr>
          <w:rFonts w:ascii="Palatino Linotype" w:hAnsi="Palatino Linotype"/>
          <w:color w:val="1D1D1D"/>
          <w:szCs w:val="20"/>
        </w:rPr>
        <w:t xml:space="preserve"> Appeals Chair; at Review Stage this will normally be the Chair or </w:t>
      </w:r>
      <w:r w:rsidR="000B7377">
        <w:rPr>
          <w:rFonts w:ascii="Palatino Linotype" w:hAnsi="Palatino Linotype"/>
          <w:color w:val="1D1D1D"/>
          <w:szCs w:val="20"/>
        </w:rPr>
        <w:t xml:space="preserve">a </w:t>
      </w:r>
      <w:r w:rsidRPr="00C74C35">
        <w:rPr>
          <w:rFonts w:ascii="Palatino Linotype" w:hAnsi="Palatino Linotype"/>
          <w:color w:val="1D1D1D"/>
          <w:szCs w:val="20"/>
        </w:rPr>
        <w:t xml:space="preserve">Deputy Chair of the Committee) and three other members of the Committee.  The Secretary or other member of administrative staff is present to take minutes of the meeting, and a senior member of Student Support Services is also usually in attendance. </w:t>
      </w:r>
    </w:p>
    <w:p w:rsidR="00C74C35" w:rsidRPr="00C74C35" w:rsidRDefault="00C74C35" w:rsidP="00A46D2B">
      <w:pPr>
        <w:pBdr>
          <w:bottom w:val="single" w:sz="18" w:space="8" w:color="E6E5CF"/>
        </w:pBdr>
        <w:shd w:val="clear" w:color="auto" w:fill="FFFFFF"/>
        <w:spacing w:before="450" w:after="180" w:line="392" w:lineRule="atLeast"/>
        <w:jc w:val="both"/>
        <w:outlineLvl w:val="1"/>
        <w:rPr>
          <w:rFonts w:ascii="Palatino Linotype" w:hAnsi="Palatino Linotype"/>
          <w:b/>
          <w:bCs/>
          <w:color w:val="2C4B7E"/>
          <w:sz w:val="28"/>
          <w:szCs w:val="28"/>
        </w:rPr>
      </w:pPr>
      <w:r w:rsidRPr="00C74C35">
        <w:rPr>
          <w:rFonts w:ascii="Palatino Linotype" w:hAnsi="Palatino Linotype"/>
          <w:b/>
          <w:bCs/>
          <w:color w:val="2C4B7E"/>
          <w:sz w:val="28"/>
          <w:szCs w:val="28"/>
        </w:rPr>
        <w:t>10. Conduct of hearing</w:t>
      </w:r>
      <w:r w:rsidR="007D0D19">
        <w:rPr>
          <w:rFonts w:ascii="Palatino Linotype" w:hAnsi="Palatino Linotype"/>
          <w:b/>
          <w:bCs/>
          <w:color w:val="2C4B7E"/>
          <w:sz w:val="28"/>
          <w:szCs w:val="28"/>
        </w:rPr>
        <w:t>s</w:t>
      </w:r>
      <w:r w:rsidRPr="00C74C35">
        <w:rPr>
          <w:rFonts w:ascii="Palatino Linotype" w:hAnsi="Palatino Linotype"/>
          <w:b/>
          <w:bCs/>
          <w:color w:val="2C4B7E"/>
          <w:sz w:val="28"/>
          <w:szCs w:val="28"/>
        </w:rPr>
        <w:t xml:space="preserve"> </w:t>
      </w:r>
    </w:p>
    <w:p w:rsidR="00C74C35" w:rsidRPr="00C74C35" w:rsidRDefault="00C74C35" w:rsidP="00A46D2B">
      <w:pPr>
        <w:tabs>
          <w:tab w:val="left" w:pos="0"/>
        </w:tabs>
        <w:spacing w:before="100" w:beforeAutospacing="1" w:after="75" w:line="269" w:lineRule="atLeast"/>
        <w:jc w:val="both"/>
        <w:rPr>
          <w:rFonts w:ascii="Palatino Linotype" w:hAnsi="Palatino Linotype"/>
          <w:color w:val="1D1D1D"/>
          <w:szCs w:val="20"/>
        </w:rPr>
      </w:pPr>
      <w:r w:rsidRPr="00C74C35">
        <w:rPr>
          <w:rFonts w:ascii="Palatino Linotype" w:hAnsi="Palatino Linotype"/>
          <w:color w:val="1D1D1D"/>
          <w:szCs w:val="20"/>
        </w:rPr>
        <w:t xml:space="preserve">Hearings are normally conducted as follows (in exceptional cases the Committee may decide to vary the following procedures according to the circumstances of the particular case): </w:t>
      </w:r>
    </w:p>
    <w:p w:rsidR="00C74C35" w:rsidRPr="00C74C35" w:rsidRDefault="00C74C35" w:rsidP="00A46D2B">
      <w:pPr>
        <w:numPr>
          <w:ilvl w:val="0"/>
          <w:numId w:val="3"/>
        </w:numPr>
        <w:spacing w:before="100" w:beforeAutospacing="1" w:after="75" w:line="269" w:lineRule="atLeast"/>
        <w:jc w:val="both"/>
        <w:rPr>
          <w:rFonts w:ascii="Palatino Linotype" w:hAnsi="Palatino Linotype"/>
          <w:color w:val="1D1D1D"/>
          <w:szCs w:val="20"/>
        </w:rPr>
      </w:pPr>
      <w:r w:rsidRPr="00C74C35">
        <w:rPr>
          <w:rFonts w:ascii="Palatino Linotype" w:hAnsi="Palatino Linotype"/>
          <w:color w:val="1D1D1D"/>
          <w:szCs w:val="20"/>
        </w:rPr>
        <w:t>The members of the Committee hold a preliminary discussion</w:t>
      </w:r>
      <w:r w:rsidR="00664C2E">
        <w:rPr>
          <w:rFonts w:ascii="Palatino Linotype" w:hAnsi="Palatino Linotype"/>
          <w:color w:val="1D1D1D"/>
          <w:szCs w:val="20"/>
        </w:rPr>
        <w:t xml:space="preserve"> amongst themselves in private.</w:t>
      </w:r>
    </w:p>
    <w:p w:rsidR="00C74C35" w:rsidRPr="00C74C35" w:rsidRDefault="00C74C35" w:rsidP="00A46D2B">
      <w:pPr>
        <w:numPr>
          <w:ilvl w:val="0"/>
          <w:numId w:val="3"/>
        </w:numPr>
        <w:spacing w:before="100" w:beforeAutospacing="1" w:after="75" w:line="269" w:lineRule="atLeast"/>
        <w:jc w:val="both"/>
        <w:rPr>
          <w:rFonts w:ascii="Palatino Linotype" w:hAnsi="Palatino Linotype"/>
          <w:color w:val="1D1D1D"/>
          <w:szCs w:val="20"/>
        </w:rPr>
      </w:pPr>
      <w:r w:rsidRPr="00C74C35">
        <w:rPr>
          <w:rFonts w:ascii="Palatino Linotype" w:hAnsi="Palatino Linotype"/>
          <w:color w:val="1D1D1D"/>
          <w:szCs w:val="20"/>
        </w:rPr>
        <w:t>All parties are invited into the hearing. The Chair of the meeting introduces the members of the Committee and explains the role of the Committee and the way in which the hearing will be conducted.</w:t>
      </w:r>
    </w:p>
    <w:p w:rsidR="00C74C35" w:rsidRPr="00C74C35" w:rsidRDefault="00C74C35" w:rsidP="00A46D2B">
      <w:pPr>
        <w:numPr>
          <w:ilvl w:val="0"/>
          <w:numId w:val="3"/>
        </w:numPr>
        <w:spacing w:before="100" w:beforeAutospacing="1" w:after="75" w:line="269" w:lineRule="atLeast"/>
        <w:jc w:val="both"/>
        <w:rPr>
          <w:rFonts w:ascii="Palatino Linotype" w:hAnsi="Palatino Linotype"/>
          <w:color w:val="1D1D1D"/>
          <w:szCs w:val="20"/>
        </w:rPr>
      </w:pPr>
      <w:r w:rsidRPr="00C74C35">
        <w:rPr>
          <w:rFonts w:ascii="Palatino Linotype" w:hAnsi="Palatino Linotype"/>
          <w:color w:val="1D1D1D"/>
          <w:szCs w:val="20"/>
        </w:rPr>
        <w:t>The Chair of the Board of Studies or Graduate Schools Board (or nominee) speaks to the Board's recommendation or decision.</w:t>
      </w:r>
    </w:p>
    <w:p w:rsidR="00C74C35" w:rsidRPr="00C74C35" w:rsidRDefault="00C74C35" w:rsidP="00A46D2B">
      <w:pPr>
        <w:numPr>
          <w:ilvl w:val="0"/>
          <w:numId w:val="3"/>
        </w:numPr>
        <w:spacing w:before="100" w:beforeAutospacing="1" w:after="75" w:line="269" w:lineRule="atLeast"/>
        <w:jc w:val="both"/>
        <w:rPr>
          <w:rFonts w:ascii="Palatino Linotype" w:hAnsi="Palatino Linotype"/>
          <w:color w:val="1D1D1D"/>
          <w:szCs w:val="20"/>
        </w:rPr>
      </w:pPr>
      <w:r w:rsidRPr="00C74C35">
        <w:rPr>
          <w:rFonts w:ascii="Palatino Linotype" w:hAnsi="Palatino Linotype"/>
          <w:color w:val="1D1D1D"/>
          <w:szCs w:val="20"/>
        </w:rPr>
        <w:t>The student is invited to present his or her case, with whatever supporting evidence s/he wishes to offer. At this point the student may, through the Chair, seek confirmation of points raised by the Chair of Board of Studies/Graduate Schools Board Chair (or their nominee).</w:t>
      </w:r>
    </w:p>
    <w:p w:rsidR="00C74C35" w:rsidRPr="00C74C35" w:rsidRDefault="00C74C35" w:rsidP="00A46D2B">
      <w:pPr>
        <w:numPr>
          <w:ilvl w:val="0"/>
          <w:numId w:val="3"/>
        </w:numPr>
        <w:spacing w:before="100" w:beforeAutospacing="1" w:after="75" w:line="269" w:lineRule="atLeast"/>
        <w:jc w:val="both"/>
        <w:rPr>
          <w:rFonts w:ascii="Palatino Linotype" w:hAnsi="Palatino Linotype"/>
          <w:color w:val="1D1D1D"/>
          <w:szCs w:val="20"/>
        </w:rPr>
      </w:pPr>
      <w:r w:rsidRPr="00C74C35">
        <w:rPr>
          <w:rFonts w:ascii="Palatino Linotype" w:hAnsi="Palatino Linotype"/>
          <w:color w:val="1D1D1D"/>
          <w:szCs w:val="20"/>
        </w:rPr>
        <w:t>The supervisor is invited to speak, as the person responsible for monitoring the academic and pastoral progress of the student (i.e. there is no expectation that the supervisor should necessarily be supportive of the student's case).</w:t>
      </w:r>
    </w:p>
    <w:p w:rsidR="00C74C35" w:rsidRPr="00C74C35" w:rsidRDefault="00C74C35" w:rsidP="00A46D2B">
      <w:pPr>
        <w:numPr>
          <w:ilvl w:val="0"/>
          <w:numId w:val="3"/>
        </w:numPr>
        <w:spacing w:before="100" w:beforeAutospacing="1" w:after="75" w:line="269" w:lineRule="atLeast"/>
        <w:jc w:val="both"/>
        <w:rPr>
          <w:rFonts w:ascii="Palatino Linotype" w:hAnsi="Palatino Linotype"/>
          <w:color w:val="1D1D1D"/>
          <w:szCs w:val="20"/>
        </w:rPr>
      </w:pPr>
      <w:r w:rsidRPr="00C74C35">
        <w:rPr>
          <w:rFonts w:ascii="Palatino Linotype" w:hAnsi="Palatino Linotype"/>
          <w:color w:val="1D1D1D"/>
          <w:szCs w:val="20"/>
        </w:rPr>
        <w:t>Any person(s) accompanying the student are invited to speak.</w:t>
      </w:r>
    </w:p>
    <w:p w:rsidR="00C74C35" w:rsidRPr="00C74C35" w:rsidRDefault="00C74C35" w:rsidP="00A46D2B">
      <w:pPr>
        <w:numPr>
          <w:ilvl w:val="0"/>
          <w:numId w:val="3"/>
        </w:numPr>
        <w:spacing w:before="100" w:beforeAutospacing="1" w:after="75" w:line="269" w:lineRule="atLeast"/>
        <w:jc w:val="both"/>
        <w:rPr>
          <w:rFonts w:ascii="Palatino Linotype" w:hAnsi="Palatino Linotype"/>
          <w:color w:val="1D1D1D"/>
          <w:szCs w:val="20"/>
        </w:rPr>
      </w:pPr>
      <w:r w:rsidRPr="00C74C35">
        <w:rPr>
          <w:rFonts w:ascii="Palatino Linotype" w:hAnsi="Palatino Linotype"/>
          <w:color w:val="1D1D1D"/>
          <w:szCs w:val="20"/>
        </w:rPr>
        <w:t>When all statements have been presented, the members of the Committee may ask questions, through the Chair.</w:t>
      </w:r>
    </w:p>
    <w:p w:rsidR="00C74C35" w:rsidRPr="00C74C35" w:rsidRDefault="00C74C35" w:rsidP="00A46D2B">
      <w:pPr>
        <w:numPr>
          <w:ilvl w:val="0"/>
          <w:numId w:val="3"/>
        </w:numPr>
        <w:spacing w:before="100" w:beforeAutospacing="1" w:after="75" w:line="269" w:lineRule="atLeast"/>
        <w:jc w:val="both"/>
        <w:rPr>
          <w:rFonts w:ascii="Palatino Linotype" w:hAnsi="Palatino Linotype"/>
          <w:color w:val="1D1D1D"/>
          <w:szCs w:val="20"/>
        </w:rPr>
      </w:pPr>
      <w:r w:rsidRPr="00C74C35">
        <w:rPr>
          <w:rFonts w:ascii="Palatino Linotype" w:hAnsi="Palatino Linotype"/>
          <w:color w:val="1D1D1D"/>
          <w:szCs w:val="20"/>
        </w:rPr>
        <w:t>The Chair will invite anyone present to ask questions or to provide further information, through the Chair.</w:t>
      </w:r>
    </w:p>
    <w:p w:rsidR="00C74C35" w:rsidRPr="00C74C35" w:rsidRDefault="00C74C35" w:rsidP="00A46D2B">
      <w:pPr>
        <w:numPr>
          <w:ilvl w:val="0"/>
          <w:numId w:val="3"/>
        </w:numPr>
        <w:spacing w:before="100" w:beforeAutospacing="1" w:after="75" w:line="269" w:lineRule="atLeast"/>
        <w:jc w:val="both"/>
        <w:rPr>
          <w:rFonts w:ascii="Palatino Linotype" w:hAnsi="Palatino Linotype"/>
          <w:color w:val="1D1D1D"/>
          <w:szCs w:val="20"/>
        </w:rPr>
      </w:pPr>
      <w:r w:rsidRPr="00C74C35">
        <w:rPr>
          <w:rFonts w:ascii="Palatino Linotype" w:hAnsi="Palatino Linotype"/>
          <w:color w:val="1D1D1D"/>
          <w:szCs w:val="20"/>
        </w:rPr>
        <w:t>The student is invited to make a brief final statement.</w:t>
      </w:r>
    </w:p>
    <w:p w:rsidR="00C74C35" w:rsidRPr="00C74C35" w:rsidRDefault="00C74C35" w:rsidP="00A46D2B">
      <w:pPr>
        <w:numPr>
          <w:ilvl w:val="0"/>
          <w:numId w:val="3"/>
        </w:numPr>
        <w:spacing w:before="100" w:beforeAutospacing="1" w:after="75" w:line="269" w:lineRule="atLeast"/>
        <w:jc w:val="both"/>
        <w:rPr>
          <w:rFonts w:ascii="Palatino Linotype" w:hAnsi="Palatino Linotype"/>
          <w:color w:val="1D1D1D"/>
          <w:szCs w:val="20"/>
        </w:rPr>
      </w:pPr>
      <w:r w:rsidRPr="00C74C35">
        <w:rPr>
          <w:rFonts w:ascii="Palatino Linotype" w:hAnsi="Palatino Linotype"/>
          <w:color w:val="1D1D1D"/>
          <w:szCs w:val="20"/>
        </w:rPr>
        <w:t>All parties</w:t>
      </w:r>
      <w:r w:rsidR="00A46D2B">
        <w:rPr>
          <w:rFonts w:ascii="Palatino Linotype" w:hAnsi="Palatino Linotype"/>
          <w:color w:val="1D1D1D"/>
          <w:szCs w:val="20"/>
        </w:rPr>
        <w:t>,</w:t>
      </w:r>
      <w:r w:rsidRPr="00C74C35">
        <w:rPr>
          <w:rFonts w:ascii="Palatino Linotype" w:hAnsi="Palatino Linotype"/>
          <w:color w:val="1D1D1D"/>
          <w:szCs w:val="20"/>
        </w:rPr>
        <w:t xml:space="preserve"> except the Committee and any central support staff in attendance</w:t>
      </w:r>
      <w:r w:rsidR="00A46D2B">
        <w:rPr>
          <w:rFonts w:ascii="Palatino Linotype" w:hAnsi="Palatino Linotype"/>
          <w:color w:val="1D1D1D"/>
          <w:szCs w:val="20"/>
        </w:rPr>
        <w:t>,</w:t>
      </w:r>
      <w:r w:rsidRPr="00C74C35">
        <w:rPr>
          <w:rFonts w:ascii="Palatino Linotype" w:hAnsi="Palatino Linotype"/>
          <w:color w:val="1D1D1D"/>
          <w:szCs w:val="20"/>
        </w:rPr>
        <w:t xml:space="preserve"> are asked to leave the room while the Committee deliberates and reaches a decision.</w:t>
      </w:r>
    </w:p>
    <w:p w:rsidR="00C74C35" w:rsidRPr="00C74C35" w:rsidRDefault="00C74C35" w:rsidP="00A46D2B">
      <w:pPr>
        <w:numPr>
          <w:ilvl w:val="0"/>
          <w:numId w:val="3"/>
        </w:numPr>
        <w:spacing w:before="100" w:beforeAutospacing="1" w:after="75" w:line="269" w:lineRule="atLeast"/>
        <w:jc w:val="both"/>
        <w:rPr>
          <w:rFonts w:ascii="Palatino Linotype" w:hAnsi="Palatino Linotype"/>
          <w:color w:val="1D1D1D"/>
          <w:szCs w:val="20"/>
        </w:rPr>
      </w:pPr>
      <w:r w:rsidRPr="00C74C35">
        <w:rPr>
          <w:rFonts w:ascii="Palatino Linotype" w:hAnsi="Palatino Linotype"/>
          <w:color w:val="1D1D1D"/>
          <w:szCs w:val="20"/>
        </w:rPr>
        <w:t>All parties are invited to return</w:t>
      </w:r>
      <w:r w:rsidR="00A46D2B">
        <w:rPr>
          <w:rFonts w:ascii="Palatino Linotype" w:hAnsi="Palatino Linotype"/>
          <w:color w:val="1D1D1D"/>
          <w:szCs w:val="20"/>
        </w:rPr>
        <w:t>.  N</w:t>
      </w:r>
      <w:r w:rsidRPr="00C74C35">
        <w:rPr>
          <w:rFonts w:ascii="Palatino Linotype" w:hAnsi="Palatino Linotype"/>
          <w:color w:val="1D1D1D"/>
          <w:szCs w:val="20"/>
        </w:rPr>
        <w:t>ormally the Chair informs them of the Committee's decision and its reasons. There is no further discussion. The decision and reasons are communicated in writing to the parties as soon as is reasonably practicable. However, the Committee reserves the right to take time to reflect on its decision and announce it at a later date.</w:t>
      </w:r>
    </w:p>
    <w:p w:rsidR="00C74C35" w:rsidRPr="00C74C35" w:rsidRDefault="00C74C35" w:rsidP="00A46D2B">
      <w:pPr>
        <w:pBdr>
          <w:bottom w:val="single" w:sz="18" w:space="8" w:color="E6E5CF"/>
        </w:pBdr>
        <w:shd w:val="clear" w:color="auto" w:fill="FFFFFF"/>
        <w:spacing w:before="450" w:line="392" w:lineRule="atLeast"/>
        <w:jc w:val="both"/>
        <w:outlineLvl w:val="1"/>
        <w:rPr>
          <w:rFonts w:ascii="Palatino Linotype" w:hAnsi="Palatino Linotype"/>
          <w:b/>
          <w:bCs/>
          <w:color w:val="2C4B7E"/>
          <w:sz w:val="20"/>
          <w:szCs w:val="20"/>
        </w:rPr>
      </w:pPr>
      <w:r w:rsidRPr="00C74C35">
        <w:rPr>
          <w:rFonts w:ascii="Palatino Linotype" w:hAnsi="Palatino Linotype"/>
          <w:b/>
          <w:bCs/>
          <w:color w:val="2C4B7E"/>
          <w:sz w:val="28"/>
          <w:szCs w:val="20"/>
        </w:rPr>
        <w:t xml:space="preserve">11. Notification of outcome </w:t>
      </w:r>
    </w:p>
    <w:p w:rsidR="00C74C35" w:rsidRPr="00C74C35" w:rsidRDefault="00C74C35" w:rsidP="00A46D2B">
      <w:pPr>
        <w:shd w:val="clear" w:color="auto" w:fill="FFFFFF"/>
        <w:spacing w:line="288" w:lineRule="atLeast"/>
        <w:jc w:val="both"/>
        <w:rPr>
          <w:rFonts w:ascii="Palatino Linotype" w:hAnsi="Palatino Linotype"/>
          <w:color w:val="1D1D1D"/>
          <w:sz w:val="20"/>
          <w:szCs w:val="20"/>
        </w:rPr>
      </w:pPr>
      <w:r w:rsidRPr="00C74C35">
        <w:rPr>
          <w:rFonts w:ascii="Palatino Linotype" w:hAnsi="Palatino Linotype"/>
          <w:color w:val="1D1D1D"/>
          <w:sz w:val="20"/>
          <w:szCs w:val="20"/>
        </w:rPr>
        <w:t> </w:t>
      </w:r>
    </w:p>
    <w:p w:rsidR="00C74C35" w:rsidRPr="00C74C35" w:rsidRDefault="00C74C35" w:rsidP="00A46D2B">
      <w:pPr>
        <w:shd w:val="clear" w:color="auto" w:fill="FFFFFF"/>
        <w:spacing w:after="225" w:line="288" w:lineRule="atLeast"/>
        <w:jc w:val="both"/>
        <w:rPr>
          <w:rFonts w:ascii="Palatino Linotype" w:hAnsi="Palatino Linotype"/>
          <w:color w:val="1D1D1D"/>
          <w:szCs w:val="20"/>
        </w:rPr>
      </w:pPr>
      <w:r w:rsidRPr="00C74C35">
        <w:rPr>
          <w:rFonts w:ascii="Palatino Linotype" w:hAnsi="Palatino Linotype"/>
          <w:color w:val="1D1D1D"/>
          <w:szCs w:val="20"/>
        </w:rPr>
        <w:t>At the end of the Formal Stage, students will be issued with a Formal Stage Outcome Letter.</w:t>
      </w:r>
    </w:p>
    <w:p w:rsidR="00C74C35" w:rsidRPr="00C74C35" w:rsidRDefault="00C74C35" w:rsidP="00A46D2B">
      <w:pPr>
        <w:shd w:val="clear" w:color="auto" w:fill="FFFFFF"/>
        <w:spacing w:after="225" w:line="288" w:lineRule="atLeast"/>
        <w:jc w:val="both"/>
        <w:rPr>
          <w:rFonts w:ascii="Palatino Linotype" w:hAnsi="Palatino Linotype"/>
          <w:color w:val="1D1D1D"/>
          <w:szCs w:val="20"/>
        </w:rPr>
      </w:pPr>
      <w:r w:rsidRPr="00C74C35">
        <w:rPr>
          <w:rFonts w:ascii="Palatino Linotype" w:hAnsi="Palatino Linotype"/>
          <w:color w:val="1D1D1D"/>
          <w:szCs w:val="20"/>
        </w:rPr>
        <w:t xml:space="preserve">Students who subsequently appeal to the Review Stage will be issued either with a Review Stage Outcome letter or, where an appeal is not upheld at Review Stage, a Completion of Procedures letter.  </w:t>
      </w:r>
    </w:p>
    <w:p w:rsidR="00C74C35" w:rsidRPr="00C74C35" w:rsidRDefault="00C74C35" w:rsidP="00A46D2B">
      <w:pPr>
        <w:shd w:val="clear" w:color="auto" w:fill="FFFFFF"/>
        <w:spacing w:after="225" w:line="288" w:lineRule="atLeast"/>
        <w:jc w:val="both"/>
        <w:rPr>
          <w:rFonts w:ascii="Palatino Linotype" w:hAnsi="Palatino Linotype"/>
          <w:color w:val="1D1D1D"/>
          <w:szCs w:val="20"/>
        </w:rPr>
      </w:pPr>
      <w:r w:rsidRPr="00C74C35">
        <w:rPr>
          <w:rFonts w:ascii="Palatino Linotype" w:hAnsi="Palatino Linotype"/>
          <w:color w:val="1D1D1D"/>
          <w:szCs w:val="20"/>
        </w:rPr>
        <w:t>The University aims to resolve appeals within 90 calendar days from the date of submission of the appeal to the Formal Stage.</w:t>
      </w:r>
    </w:p>
    <w:p w:rsidR="00C74C35" w:rsidRPr="00C74C35" w:rsidRDefault="00C74C35" w:rsidP="00A46D2B">
      <w:pPr>
        <w:shd w:val="clear" w:color="auto" w:fill="FFFFFF"/>
        <w:spacing w:after="225" w:line="288" w:lineRule="atLeast"/>
        <w:jc w:val="both"/>
        <w:rPr>
          <w:rFonts w:ascii="Palatino Linotype" w:hAnsi="Palatino Linotype"/>
          <w:color w:val="1D1D1D"/>
          <w:szCs w:val="20"/>
        </w:rPr>
      </w:pPr>
      <w:r w:rsidRPr="00C74C35">
        <w:rPr>
          <w:rFonts w:ascii="Palatino Linotype" w:hAnsi="Palatino Linotype"/>
          <w:color w:val="1D1D1D"/>
          <w:szCs w:val="20"/>
        </w:rPr>
        <w:t xml:space="preserve"> If a student intends to submit evidence but has not provided that evidence at the time of submitting the appeal, the time between submission of the appeal and receipt of the evidence will not be counted towards the 90-day resolution time.</w:t>
      </w:r>
    </w:p>
    <w:p w:rsidR="00C74C35" w:rsidRPr="00C74C35" w:rsidRDefault="00C74C35" w:rsidP="00A46D2B">
      <w:pPr>
        <w:shd w:val="clear" w:color="auto" w:fill="FFFFFF"/>
        <w:spacing w:after="225" w:line="288" w:lineRule="atLeast"/>
        <w:jc w:val="both"/>
        <w:rPr>
          <w:rFonts w:ascii="Palatino Linotype" w:hAnsi="Palatino Linotype"/>
          <w:color w:val="1D1D1D"/>
          <w:szCs w:val="20"/>
        </w:rPr>
      </w:pPr>
      <w:r w:rsidRPr="00C74C35">
        <w:rPr>
          <w:rFonts w:ascii="Palatino Linotype" w:hAnsi="Palatino Linotype"/>
          <w:color w:val="1D1D1D"/>
          <w:szCs w:val="20"/>
        </w:rPr>
        <w:t xml:space="preserve">In some cases it is necessary to exceed the 90-day resolution time.  If an appeal at Review Stage is referred back to the Formal Stage for further consideration, this is likely to result in a longer resolution time overall.  Other occasions where it may be necessary to extend the 90-day resolution time include (but are not limited to) cases where: a full hearing is called (see </w:t>
      </w:r>
      <w:r w:rsidR="00A46D2B">
        <w:rPr>
          <w:rFonts w:ascii="Palatino Linotype" w:hAnsi="Palatino Linotype"/>
          <w:color w:val="1D1D1D"/>
          <w:szCs w:val="20"/>
        </w:rPr>
        <w:t>Section 8</w:t>
      </w:r>
      <w:r w:rsidRPr="00C74C35">
        <w:rPr>
          <w:rFonts w:ascii="Palatino Linotype" w:hAnsi="Palatino Linotype"/>
          <w:color w:val="1D1D1D"/>
          <w:szCs w:val="20"/>
        </w:rPr>
        <w:t xml:space="preserve"> above); a complaint is being considered simultaneously and it is judged necessary to await the outcome of the complaint before resolving the appeal; procedural reasons prevent resolution of the case, for example, if Special Cases Committee members who have not had previous involvement in considering the case are not immediately available.  The full process may also take longer than 90 calendar days to resolve where the appeal is submitted around the Christmas period when the University is </w:t>
      </w:r>
      <w:proofErr w:type="gramStart"/>
      <w:r w:rsidRPr="00C74C35">
        <w:rPr>
          <w:rFonts w:ascii="Palatino Linotype" w:hAnsi="Palatino Linotype"/>
          <w:color w:val="1D1D1D"/>
          <w:szCs w:val="20"/>
        </w:rPr>
        <w:t>closed,</w:t>
      </w:r>
      <w:proofErr w:type="gramEnd"/>
      <w:r w:rsidRPr="00C74C35">
        <w:rPr>
          <w:rFonts w:ascii="Palatino Linotype" w:hAnsi="Palatino Linotype"/>
          <w:color w:val="1D1D1D"/>
          <w:szCs w:val="20"/>
        </w:rPr>
        <w:t xml:space="preserve"> or at particularly busy times of year for the Special Cases Committee. </w:t>
      </w:r>
    </w:p>
    <w:p w:rsidR="00C74C35" w:rsidRPr="00C74C35" w:rsidRDefault="00C74C35" w:rsidP="00A46D2B">
      <w:pPr>
        <w:pBdr>
          <w:bottom w:val="single" w:sz="18" w:space="8" w:color="E6E5CF"/>
        </w:pBdr>
        <w:shd w:val="clear" w:color="auto" w:fill="FFFFFF"/>
        <w:spacing w:before="450" w:line="392" w:lineRule="atLeast"/>
        <w:jc w:val="both"/>
        <w:outlineLvl w:val="1"/>
        <w:rPr>
          <w:rFonts w:ascii="Palatino Linotype" w:hAnsi="Palatino Linotype"/>
          <w:b/>
          <w:bCs/>
          <w:color w:val="2C4B7E"/>
          <w:sz w:val="28"/>
          <w:szCs w:val="20"/>
        </w:rPr>
      </w:pPr>
      <w:r w:rsidRPr="00C74C35">
        <w:rPr>
          <w:rFonts w:ascii="Palatino Linotype" w:hAnsi="Palatino Linotype"/>
          <w:b/>
          <w:bCs/>
          <w:color w:val="2C4B7E"/>
          <w:sz w:val="28"/>
          <w:szCs w:val="20"/>
        </w:rPr>
        <w:t xml:space="preserve">12. The Office of the Independent Adjudicator </w:t>
      </w:r>
    </w:p>
    <w:p w:rsidR="00C74C35" w:rsidRPr="00C74C35" w:rsidRDefault="00C74C35" w:rsidP="00A46D2B">
      <w:pPr>
        <w:shd w:val="clear" w:color="auto" w:fill="FFFFFF"/>
        <w:spacing w:line="288" w:lineRule="atLeast"/>
        <w:jc w:val="both"/>
        <w:rPr>
          <w:rFonts w:ascii="Palatino Linotype" w:hAnsi="Palatino Linotype"/>
          <w:color w:val="1D1D1D"/>
        </w:rPr>
      </w:pPr>
      <w:r w:rsidRPr="00C74C35">
        <w:rPr>
          <w:rFonts w:ascii="Palatino Linotype" w:hAnsi="Palatino Linotype"/>
          <w:color w:val="1D1D1D"/>
        </w:rPr>
        <w:t>Students who have exhausted the University’s internal appeals procedures but remain aggrieved may be able to make a complaint to the Office of the Independent Adjudicator for Higher Education. Further information about the OIA is available on the</w:t>
      </w:r>
      <w:r w:rsidR="00A46D2B">
        <w:rPr>
          <w:rFonts w:ascii="Palatino Linotype" w:hAnsi="Palatino Linotype"/>
          <w:color w:val="1D1D1D"/>
        </w:rPr>
        <w:t xml:space="preserve"> OIA</w:t>
      </w:r>
      <w:r w:rsidRPr="00C74C35">
        <w:rPr>
          <w:rFonts w:ascii="Palatino Linotype" w:hAnsi="Palatino Linotype"/>
          <w:color w:val="1D1D1D"/>
        </w:rPr>
        <w:t xml:space="preserve"> website</w:t>
      </w:r>
      <w:r w:rsidR="00A46D2B">
        <w:rPr>
          <w:rFonts w:ascii="Palatino Linotype" w:hAnsi="Palatino Linotype"/>
          <w:color w:val="1D1D1D"/>
        </w:rPr>
        <w:t>:</w:t>
      </w:r>
      <w:r w:rsidRPr="00C74C35">
        <w:rPr>
          <w:rFonts w:ascii="Palatino Linotype" w:hAnsi="Palatino Linotype"/>
          <w:color w:val="1D1D1D"/>
        </w:rPr>
        <w:t> </w:t>
      </w:r>
      <w:hyperlink r:id="rId6" w:history="1">
        <w:r w:rsidRPr="00C74C35">
          <w:rPr>
            <w:rFonts w:ascii="Palatino Linotype" w:hAnsi="Palatino Linotype"/>
            <w:color w:val="63387A"/>
            <w:u w:val="single"/>
          </w:rPr>
          <w:t>www.oiahe.org.uk</w:t>
        </w:r>
      </w:hyperlink>
      <w:r w:rsidRPr="00C74C35">
        <w:rPr>
          <w:rFonts w:ascii="Palatino Linotype" w:hAnsi="Palatino Linotype"/>
          <w:color w:val="1D1D1D"/>
        </w:rPr>
        <w:t>. </w:t>
      </w:r>
    </w:p>
    <w:p w:rsidR="00165E3D" w:rsidRDefault="00C74C35" w:rsidP="00C74C35">
      <w:pPr>
        <w:shd w:val="clear" w:color="auto" w:fill="FFFFFF"/>
        <w:spacing w:after="225" w:line="288" w:lineRule="atLeast"/>
        <w:rPr>
          <w:rFonts w:ascii="Palatino Linotype" w:hAnsi="Palatino Linotype"/>
          <w:color w:val="1D1D1D"/>
        </w:rPr>
      </w:pPr>
      <w:r w:rsidRPr="00C74C35">
        <w:rPr>
          <w:rFonts w:ascii="Palatino Linotype" w:hAnsi="Palatino Linotype"/>
          <w:color w:val="1D1D1D"/>
        </w:rPr>
        <w:t>  </w:t>
      </w:r>
    </w:p>
    <w:p w:rsidR="00165E3D" w:rsidRDefault="00C74C35" w:rsidP="00165E3D">
      <w:pPr>
        <w:shd w:val="clear" w:color="auto" w:fill="FFFFFF"/>
        <w:spacing w:after="225" w:line="288" w:lineRule="atLeast"/>
        <w:rPr>
          <w:rFonts w:ascii="Palatino Linotype" w:hAnsi="Palatino Linotype"/>
          <w:color w:val="1D1D1D"/>
        </w:rPr>
      </w:pPr>
      <w:r w:rsidRPr="00C74C35">
        <w:rPr>
          <w:rFonts w:ascii="Palatino Linotype" w:hAnsi="Palatino Linotype"/>
          <w:color w:val="1D1D1D"/>
        </w:rPr>
        <w:t>Version control</w:t>
      </w:r>
    </w:p>
    <w:p w:rsidR="00C74C35" w:rsidRPr="00165E3D" w:rsidRDefault="00C74C35" w:rsidP="00165E3D">
      <w:pPr>
        <w:pStyle w:val="ListParagraph"/>
        <w:numPr>
          <w:ilvl w:val="0"/>
          <w:numId w:val="18"/>
        </w:numPr>
        <w:shd w:val="clear" w:color="auto" w:fill="FFFFFF"/>
        <w:spacing w:after="225" w:line="288" w:lineRule="atLeast"/>
        <w:rPr>
          <w:rFonts w:ascii="Palatino Linotype" w:hAnsi="Palatino Linotype"/>
          <w:color w:val="1D1D1D"/>
        </w:rPr>
      </w:pPr>
      <w:r w:rsidRPr="00165E3D">
        <w:rPr>
          <w:rFonts w:ascii="Palatino Linotype" w:hAnsi="Palatino Linotype"/>
          <w:color w:val="1D1D1D"/>
        </w:rPr>
        <w:t xml:space="preserve">Initial version created </w:t>
      </w:r>
      <w:r w:rsidR="007D0D19" w:rsidRPr="00165E3D">
        <w:rPr>
          <w:rFonts w:ascii="Palatino Linotype" w:hAnsi="Palatino Linotype"/>
          <w:color w:val="1D1D1D"/>
        </w:rPr>
        <w:t>September</w:t>
      </w:r>
      <w:r w:rsidRPr="00165E3D">
        <w:rPr>
          <w:rFonts w:ascii="Palatino Linotype" w:hAnsi="Palatino Linotype"/>
          <w:color w:val="1D1D1D"/>
        </w:rPr>
        <w:t xml:space="preserve"> 2015</w:t>
      </w:r>
    </w:p>
    <w:p w:rsidR="00C74C35" w:rsidRDefault="00C74C35" w:rsidP="00C74C35"/>
    <w:p w:rsidR="00753E42" w:rsidRDefault="00753E42"/>
    <w:sectPr w:rsidR="00753E42" w:rsidSect="00165E3D">
      <w:pgSz w:w="11906" w:h="16838"/>
      <w:pgMar w:top="851" w:right="1416"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30350"/>
    <w:multiLevelType w:val="multilevel"/>
    <w:tmpl w:val="8A00B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0038E6"/>
    <w:multiLevelType w:val="multilevel"/>
    <w:tmpl w:val="1D6E5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6529D2"/>
    <w:multiLevelType w:val="hybridMultilevel"/>
    <w:tmpl w:val="38B03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144A5C"/>
    <w:multiLevelType w:val="hybridMultilevel"/>
    <w:tmpl w:val="15D60084"/>
    <w:lvl w:ilvl="0" w:tplc="780E27EC">
      <w:start w:val="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3B0012F"/>
    <w:multiLevelType w:val="hybridMultilevel"/>
    <w:tmpl w:val="27D81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46176A8"/>
    <w:multiLevelType w:val="hybridMultilevel"/>
    <w:tmpl w:val="3AE84DE2"/>
    <w:lvl w:ilvl="0" w:tplc="2708C6CC">
      <w:start w:val="1"/>
      <w:numFmt w:val="decimal"/>
      <w:lvlText w:val="%1)"/>
      <w:lvlJc w:val="left"/>
      <w:pPr>
        <w:ind w:left="720" w:hanging="360"/>
      </w:pPr>
      <w:rPr>
        <w:rFonts w:ascii="Palatino Linotype" w:eastAsia="Times New Roman" w:hAnsi="Palatino Linotyp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1DA58D5"/>
    <w:multiLevelType w:val="hybridMultilevel"/>
    <w:tmpl w:val="A89E4FA6"/>
    <w:lvl w:ilvl="0" w:tplc="0ABAD33E">
      <w:start w:val="1"/>
      <w:numFmt w:val="decimal"/>
      <w:lvlText w:val="%1)"/>
      <w:lvlJc w:val="left"/>
      <w:pPr>
        <w:ind w:left="720" w:hanging="360"/>
      </w:pPr>
      <w:rPr>
        <w:rFonts w:ascii="Palatino Linotype" w:eastAsia="Times New Roman" w:hAnsi="Palatino Linotype"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2B528D5"/>
    <w:multiLevelType w:val="hybridMultilevel"/>
    <w:tmpl w:val="9CDC29B8"/>
    <w:lvl w:ilvl="0" w:tplc="FAA2DF84">
      <w:start w:val="1"/>
      <w:numFmt w:val="decimal"/>
      <w:lvlText w:val="%1)"/>
      <w:lvlJc w:val="left"/>
      <w:pPr>
        <w:ind w:left="720" w:hanging="360"/>
      </w:pPr>
      <w:rPr>
        <w:rFonts w:ascii="Palatino Linotype" w:eastAsia="Times New Roman" w:hAnsi="Palatino Linotype"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44C21DE"/>
    <w:multiLevelType w:val="hybridMultilevel"/>
    <w:tmpl w:val="96302906"/>
    <w:lvl w:ilvl="0" w:tplc="E82A36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4C11350"/>
    <w:multiLevelType w:val="multilevel"/>
    <w:tmpl w:val="231A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424FD5"/>
    <w:multiLevelType w:val="hybridMultilevel"/>
    <w:tmpl w:val="6D724EAE"/>
    <w:lvl w:ilvl="0" w:tplc="FBE08D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D6D2ED9"/>
    <w:multiLevelType w:val="hybridMultilevel"/>
    <w:tmpl w:val="8F343D4C"/>
    <w:lvl w:ilvl="0" w:tplc="06B82C2E">
      <w:start w:val="1"/>
      <w:numFmt w:val="low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4C30244"/>
    <w:multiLevelType w:val="hybridMultilevel"/>
    <w:tmpl w:val="BB1CB1DA"/>
    <w:lvl w:ilvl="0" w:tplc="E0EA1A0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E37208C"/>
    <w:multiLevelType w:val="multilevel"/>
    <w:tmpl w:val="C49AB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88E534B"/>
    <w:multiLevelType w:val="hybridMultilevel"/>
    <w:tmpl w:val="70060C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8CC02E6"/>
    <w:multiLevelType w:val="hybridMultilevel"/>
    <w:tmpl w:val="7982EB7C"/>
    <w:lvl w:ilvl="0" w:tplc="6DFE0BDE">
      <w:start w:val="1"/>
      <w:numFmt w:val="bullet"/>
      <w:lvlText w:val="-"/>
      <w:lvlJc w:val="left"/>
      <w:pPr>
        <w:ind w:left="1440" w:hanging="360"/>
      </w:pPr>
      <w:rPr>
        <w:rFonts w:ascii="Palatino Linotype" w:eastAsia="Times New Roman" w:hAnsi="Palatino Linotype"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7BD57934"/>
    <w:multiLevelType w:val="hybridMultilevel"/>
    <w:tmpl w:val="30044FD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CDC500D"/>
    <w:multiLevelType w:val="hybridMultilevel"/>
    <w:tmpl w:val="32FC72B2"/>
    <w:lvl w:ilvl="0" w:tplc="42425C8E">
      <w:start w:val="1"/>
      <w:numFmt w:val="bullet"/>
      <w:lvlText w:val="-"/>
      <w:lvlJc w:val="left"/>
      <w:pPr>
        <w:ind w:left="1440" w:hanging="360"/>
      </w:pPr>
      <w:rPr>
        <w:rFonts w:ascii="Palatino Linotype" w:eastAsia="Times New Roman" w:hAnsi="Palatino Linotype" w:cs="Times New Roman" w:hint="default"/>
        <w:i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3"/>
  </w:num>
  <w:num w:numId="2">
    <w:abstractNumId w:val="9"/>
  </w:num>
  <w:num w:numId="3">
    <w:abstractNumId w:val="1"/>
  </w:num>
  <w:num w:numId="4">
    <w:abstractNumId w:val="0"/>
  </w:num>
  <w:num w:numId="5">
    <w:abstractNumId w:val="10"/>
  </w:num>
  <w:num w:numId="6">
    <w:abstractNumId w:val="6"/>
  </w:num>
  <w:num w:numId="7">
    <w:abstractNumId w:val="7"/>
  </w:num>
  <w:num w:numId="8">
    <w:abstractNumId w:val="11"/>
  </w:num>
  <w:num w:numId="9">
    <w:abstractNumId w:val="8"/>
  </w:num>
  <w:num w:numId="10">
    <w:abstractNumId w:val="5"/>
  </w:num>
  <w:num w:numId="11">
    <w:abstractNumId w:val="15"/>
  </w:num>
  <w:num w:numId="12">
    <w:abstractNumId w:val="17"/>
  </w:num>
  <w:num w:numId="13">
    <w:abstractNumId w:val="4"/>
  </w:num>
  <w:num w:numId="14">
    <w:abstractNumId w:val="12"/>
  </w:num>
  <w:num w:numId="15">
    <w:abstractNumId w:val="3"/>
  </w:num>
  <w:num w:numId="16">
    <w:abstractNumId w:val="14"/>
  </w:num>
  <w:num w:numId="17">
    <w:abstractNumId w:val="1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
  <w:rsids>
    <w:rsidRoot w:val="00C74C35"/>
    <w:rsid w:val="00023547"/>
    <w:rsid w:val="000974BE"/>
    <w:rsid w:val="000B7377"/>
    <w:rsid w:val="001302C6"/>
    <w:rsid w:val="00165E3D"/>
    <w:rsid w:val="001E09E6"/>
    <w:rsid w:val="003F2638"/>
    <w:rsid w:val="00465AA1"/>
    <w:rsid w:val="004D6AF3"/>
    <w:rsid w:val="005C6DCF"/>
    <w:rsid w:val="00635ABE"/>
    <w:rsid w:val="006538CC"/>
    <w:rsid w:val="00664C2E"/>
    <w:rsid w:val="006F6071"/>
    <w:rsid w:val="007032BC"/>
    <w:rsid w:val="00732ED2"/>
    <w:rsid w:val="00753E42"/>
    <w:rsid w:val="007D0D19"/>
    <w:rsid w:val="00934275"/>
    <w:rsid w:val="00972E18"/>
    <w:rsid w:val="00A46D2B"/>
    <w:rsid w:val="00AB2AD5"/>
    <w:rsid w:val="00AE6784"/>
    <w:rsid w:val="00C74C35"/>
    <w:rsid w:val="00D20C64"/>
    <w:rsid w:val="00EA273B"/>
    <w:rsid w:val="00EA458C"/>
    <w:rsid w:val="00EE55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C3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74C35"/>
    <w:pPr>
      <w:spacing w:before="100" w:beforeAutospacing="1" w:after="100" w:afterAutospacing="1"/>
    </w:pPr>
  </w:style>
  <w:style w:type="character" w:styleId="Strong">
    <w:name w:val="Strong"/>
    <w:basedOn w:val="DefaultParagraphFont"/>
    <w:uiPriority w:val="22"/>
    <w:qFormat/>
    <w:rsid w:val="00C74C35"/>
    <w:rPr>
      <w:b/>
      <w:bCs/>
    </w:rPr>
  </w:style>
  <w:style w:type="character" w:customStyle="1" w:styleId="apple-converted-space">
    <w:name w:val="apple-converted-space"/>
    <w:basedOn w:val="DefaultParagraphFont"/>
    <w:rsid w:val="00C74C35"/>
  </w:style>
  <w:style w:type="paragraph" w:styleId="ListParagraph">
    <w:name w:val="List Paragraph"/>
    <w:basedOn w:val="Normal"/>
    <w:uiPriority w:val="34"/>
    <w:qFormat/>
    <w:rsid w:val="00C74C35"/>
    <w:pPr>
      <w:ind w:left="720"/>
      <w:contextualSpacing/>
    </w:pPr>
  </w:style>
  <w:style w:type="paragraph" w:styleId="FootnoteText">
    <w:name w:val="footnote text"/>
    <w:basedOn w:val="Normal"/>
    <w:link w:val="FootnoteTextChar"/>
    <w:uiPriority w:val="99"/>
    <w:semiHidden/>
    <w:unhideWhenUsed/>
    <w:rsid w:val="00C74C35"/>
    <w:rPr>
      <w:sz w:val="20"/>
      <w:szCs w:val="20"/>
    </w:rPr>
  </w:style>
  <w:style w:type="character" w:customStyle="1" w:styleId="FootnoteTextChar">
    <w:name w:val="Footnote Text Char"/>
    <w:basedOn w:val="DefaultParagraphFont"/>
    <w:link w:val="FootnoteText"/>
    <w:uiPriority w:val="99"/>
    <w:semiHidden/>
    <w:rsid w:val="00C74C35"/>
  </w:style>
  <w:style w:type="character" w:styleId="FootnoteReference">
    <w:name w:val="footnote reference"/>
    <w:basedOn w:val="DefaultParagraphFont"/>
    <w:uiPriority w:val="99"/>
    <w:semiHidden/>
    <w:unhideWhenUsed/>
    <w:rsid w:val="00C74C35"/>
    <w:rPr>
      <w:vertAlign w:val="superscript"/>
    </w:rPr>
  </w:style>
  <w:style w:type="character" w:styleId="CommentReference">
    <w:name w:val="annotation reference"/>
    <w:basedOn w:val="DefaultParagraphFont"/>
    <w:uiPriority w:val="99"/>
    <w:semiHidden/>
    <w:unhideWhenUsed/>
    <w:rsid w:val="00C74C35"/>
    <w:rPr>
      <w:sz w:val="16"/>
      <w:szCs w:val="16"/>
    </w:rPr>
  </w:style>
  <w:style w:type="paragraph" w:styleId="CommentText">
    <w:name w:val="annotation text"/>
    <w:basedOn w:val="Normal"/>
    <w:link w:val="CommentTextChar"/>
    <w:uiPriority w:val="99"/>
    <w:semiHidden/>
    <w:unhideWhenUsed/>
    <w:rsid w:val="00C74C35"/>
    <w:rPr>
      <w:sz w:val="20"/>
      <w:szCs w:val="20"/>
    </w:rPr>
  </w:style>
  <w:style w:type="character" w:customStyle="1" w:styleId="CommentTextChar">
    <w:name w:val="Comment Text Char"/>
    <w:basedOn w:val="DefaultParagraphFont"/>
    <w:link w:val="CommentText"/>
    <w:uiPriority w:val="99"/>
    <w:semiHidden/>
    <w:rsid w:val="00C74C35"/>
  </w:style>
  <w:style w:type="paragraph" w:styleId="BalloonText">
    <w:name w:val="Balloon Text"/>
    <w:basedOn w:val="Normal"/>
    <w:link w:val="BalloonTextChar"/>
    <w:uiPriority w:val="99"/>
    <w:semiHidden/>
    <w:unhideWhenUsed/>
    <w:rsid w:val="00C74C35"/>
    <w:rPr>
      <w:rFonts w:ascii="Tahoma" w:hAnsi="Tahoma" w:cs="Tahoma"/>
      <w:sz w:val="16"/>
      <w:szCs w:val="16"/>
    </w:rPr>
  </w:style>
  <w:style w:type="character" w:customStyle="1" w:styleId="BalloonTextChar">
    <w:name w:val="Balloon Text Char"/>
    <w:basedOn w:val="DefaultParagraphFont"/>
    <w:link w:val="BalloonText"/>
    <w:uiPriority w:val="99"/>
    <w:semiHidden/>
    <w:rsid w:val="00C74C35"/>
    <w:rPr>
      <w:rFonts w:ascii="Tahoma" w:hAnsi="Tahoma" w:cs="Tahoma"/>
      <w:sz w:val="16"/>
      <w:szCs w:val="16"/>
    </w:rPr>
  </w:style>
  <w:style w:type="paragraph" w:styleId="Revision">
    <w:name w:val="Revision"/>
    <w:hidden/>
    <w:uiPriority w:val="99"/>
    <w:semiHidden/>
    <w:rsid w:val="0093427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899408">
      <w:bodyDiv w:val="1"/>
      <w:marLeft w:val="0"/>
      <w:marRight w:val="0"/>
      <w:marTop w:val="0"/>
      <w:marBottom w:val="0"/>
      <w:divBdr>
        <w:top w:val="none" w:sz="0" w:space="0" w:color="auto"/>
        <w:left w:val="none" w:sz="0" w:space="0" w:color="auto"/>
        <w:bottom w:val="none" w:sz="0" w:space="0" w:color="auto"/>
        <w:right w:val="none" w:sz="0" w:space="0" w:color="auto"/>
      </w:divBdr>
      <w:divsChild>
        <w:div w:id="125440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2064389">
              <w:marLeft w:val="0"/>
              <w:marRight w:val="0"/>
              <w:marTop w:val="0"/>
              <w:marBottom w:val="0"/>
              <w:divBdr>
                <w:top w:val="none" w:sz="0" w:space="0" w:color="auto"/>
                <w:left w:val="none" w:sz="0" w:space="0" w:color="auto"/>
                <w:bottom w:val="none" w:sz="0" w:space="0" w:color="auto"/>
                <w:right w:val="none" w:sz="0" w:space="0" w:color="auto"/>
              </w:divBdr>
              <w:divsChild>
                <w:div w:id="1737435610">
                  <w:marLeft w:val="0"/>
                  <w:marRight w:val="0"/>
                  <w:marTop w:val="0"/>
                  <w:marBottom w:val="0"/>
                  <w:divBdr>
                    <w:top w:val="none" w:sz="0" w:space="0" w:color="auto"/>
                    <w:left w:val="none" w:sz="0" w:space="0" w:color="auto"/>
                    <w:bottom w:val="none" w:sz="0" w:space="0" w:color="auto"/>
                    <w:right w:val="none" w:sz="0" w:space="0" w:color="auto"/>
                  </w:divBdr>
                  <w:divsChild>
                    <w:div w:id="311451701">
                      <w:marLeft w:val="0"/>
                      <w:marRight w:val="0"/>
                      <w:marTop w:val="0"/>
                      <w:marBottom w:val="0"/>
                      <w:divBdr>
                        <w:top w:val="none" w:sz="0" w:space="0" w:color="auto"/>
                        <w:left w:val="none" w:sz="0" w:space="0" w:color="auto"/>
                        <w:bottom w:val="none" w:sz="0" w:space="0" w:color="auto"/>
                        <w:right w:val="none" w:sz="0" w:space="0" w:color="auto"/>
                      </w:divBdr>
                      <w:divsChild>
                        <w:div w:id="2046172903">
                          <w:marLeft w:val="0"/>
                          <w:marRight w:val="0"/>
                          <w:marTop w:val="0"/>
                          <w:marBottom w:val="0"/>
                          <w:divBdr>
                            <w:top w:val="none" w:sz="0" w:space="0" w:color="auto"/>
                            <w:left w:val="none" w:sz="0" w:space="0" w:color="auto"/>
                            <w:bottom w:val="none" w:sz="0" w:space="0" w:color="auto"/>
                            <w:right w:val="none" w:sz="0" w:space="0" w:color="auto"/>
                          </w:divBdr>
                          <w:divsChild>
                            <w:div w:id="1063482815">
                              <w:marLeft w:val="0"/>
                              <w:marRight w:val="0"/>
                              <w:marTop w:val="0"/>
                              <w:marBottom w:val="0"/>
                              <w:divBdr>
                                <w:top w:val="none" w:sz="0" w:space="0" w:color="auto"/>
                                <w:left w:val="none" w:sz="0" w:space="0" w:color="auto"/>
                                <w:bottom w:val="none" w:sz="0" w:space="0" w:color="auto"/>
                                <w:right w:val="none" w:sz="0" w:space="0" w:color="auto"/>
                              </w:divBdr>
                            </w:div>
                            <w:div w:id="157104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iahe.org.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539D17BA.dotm</Template>
  <TotalTime>474</TotalTime>
  <Pages>12</Pages>
  <Words>4991</Words>
  <Characters>25276</Characters>
  <Application>Microsoft Office Word</Application>
  <DocSecurity>0</DocSecurity>
  <Lines>210</Lines>
  <Paragraphs>60</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30207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Lucas</dc:creator>
  <cp:lastModifiedBy>Kathryn Lucas</cp:lastModifiedBy>
  <cp:revision>12</cp:revision>
  <cp:lastPrinted>2015-09-18T15:32:00Z</cp:lastPrinted>
  <dcterms:created xsi:type="dcterms:W3CDTF">2015-09-24T11:15:00Z</dcterms:created>
  <dcterms:modified xsi:type="dcterms:W3CDTF">2015-09-25T16:42:00Z</dcterms:modified>
</cp:coreProperties>
</file>